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79533">
      <w:pPr>
        <w:bidi w:val="0"/>
        <w:rPr>
          <w:rFonts w:hint="default"/>
          <w:lang w:val="ru-RU"/>
        </w:rPr>
      </w:pPr>
      <w:r>
        <w:rPr>
          <w:rFonts w:hint="default"/>
          <w:lang w:val="ru-RU"/>
        </w:rPr>
        <w:t>Бюллетень голосования (решения собственника помещения) внеочередного общего собрания собственников помещений в форме очно - заочного голосования в многоквартирном доме, расположенном  по адресу:</w:t>
      </w:r>
    </w:p>
    <w:p w14:paraId="206BE45F">
      <w:pPr>
        <w:pBdr>
          <w:bottom w:val="single" w:color="auto" w:sz="12" w:space="0"/>
        </w:pBd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г. Красноярск, ул. Ключевская дом 8</w:t>
      </w:r>
      <w:r>
        <w:rPr>
          <w:rFonts w:hint="default" w:cs="Times New Roman"/>
          <w:color w:val="auto"/>
          <w:sz w:val="28"/>
          <w:szCs w:val="28"/>
          <w:lang w:val="ru-RU"/>
        </w:rPr>
        <w:t>5</w:t>
      </w:r>
    </w:p>
    <w:p w14:paraId="00D464CB">
      <w:pPr>
        <w:jc w:val="center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5BDD2A9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Собрание проводится по инициативе: ООО «УПРАВДОМ УЮТ» ИНН/ОГРН 2465297358/1132468044048</w:t>
      </w:r>
    </w:p>
    <w:p w14:paraId="445DFD85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Бюллетени необходимо сдать по адресу: г. Красноярск, ул. Ключевская, 85 офис УК помещ. 273.</w:t>
      </w:r>
    </w:p>
    <w:p w14:paraId="3DB2007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В срок до </w:t>
      </w:r>
      <w:r>
        <w:rPr>
          <w:rFonts w:hint="default" w:cs="Times New Roman"/>
          <w:color w:val="auto"/>
          <w:sz w:val="28"/>
          <w:szCs w:val="28"/>
          <w:lang w:val="ru-RU"/>
        </w:rPr>
        <w:t>25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.</w:t>
      </w:r>
      <w:r>
        <w:rPr>
          <w:rFonts w:hint="default" w:cs="Times New Roman"/>
          <w:color w:val="auto"/>
          <w:sz w:val="28"/>
          <w:szCs w:val="28"/>
          <w:lang w:val="ru-RU"/>
        </w:rPr>
        <w:t>05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.202</w:t>
      </w:r>
      <w:r>
        <w:rPr>
          <w:rFonts w:hint="default" w:cs="Times New Roman"/>
          <w:color w:val="auto"/>
          <w:sz w:val="28"/>
          <w:szCs w:val="28"/>
          <w:lang w:val="ru-RU"/>
        </w:rPr>
        <w:t>6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г. до 15 час. 00 мин. </w:t>
      </w:r>
    </w:p>
    <w:p w14:paraId="0BBC918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С материалами к собранию можно ознакомиться: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instrText xml:space="preserve"> HYPERLINK "https://управдом-уют.рф," </w:instrTex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fldChar w:fldCharType="separate"/>
      </w:r>
      <w:r>
        <w:rPr>
          <w:rStyle w:val="4"/>
          <w:rFonts w:hint="default" w:ascii="Times New Roman" w:hAnsi="Times New Roman" w:cs="Times New Roman"/>
          <w:color w:val="auto"/>
          <w:sz w:val="28"/>
          <w:szCs w:val="28"/>
          <w:lang w:val="ru-RU"/>
        </w:rPr>
        <w:t>https://управдом-уют.рф,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fldChar w:fldCharType="end"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в офисе УК по адресу: ул. Ключевская 85 помещ. 273.</w:t>
      </w:r>
    </w:p>
    <w:p w14:paraId="11B3C53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Заполните:</w:t>
      </w:r>
    </w:p>
    <w:p w14:paraId="1A110A7E">
      <w:pPr>
        <w:numPr>
          <w:ilvl w:val="0"/>
          <w:numId w:val="1"/>
        </w:numPr>
        <w:pBdr>
          <w:bottom w:val="single" w:color="auto" w:sz="12" w:space="0"/>
        </w:pBd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Ф.И.О собственника (ИЛИ) для юридических лиц наименование ЮЛ с ИНН и ОГРН</w:t>
      </w:r>
    </w:p>
    <w:p w14:paraId="0F7D8CF2">
      <w:pPr>
        <w:numPr>
          <w:ilvl w:val="0"/>
          <w:numId w:val="0"/>
        </w:numPr>
        <w:pBdr>
          <w:bottom w:val="single" w:color="auto" w:sz="12" w:space="0"/>
        </w:pBd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1557DDB6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1CB52B65"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СНИЛС ___ ___ ___ -___ ___ ___ - ___ ___ ___ - ___ ___</w:t>
      </w:r>
    </w:p>
    <w:p w14:paraId="0E145DC3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Необходим С ЦЕЛЬЮ ИСКЛЮЧЕНИЯ ФАЛЬСИФИКАЦИИ ГОЛОСА, т.к. при необходимости собственник сможет проверить в ГИС ЖКХ корректность внесённого администратором общего собрания собственников (АОСС) решения. АОСС обязан принимать решения собственников с указанными в них СНИЛС в соответствии с требованиями ч.10 ст.47.1 ЖК РФ.</w:t>
      </w:r>
    </w:p>
    <w:p w14:paraId="1CBA0980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23FA9593">
      <w:pPr>
        <w:numPr>
          <w:ilvl w:val="0"/>
          <w:numId w:val="1"/>
        </w:num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Заполните сведения о собственности: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355"/>
        <w:gridCol w:w="1440"/>
        <w:gridCol w:w="2010"/>
        <w:gridCol w:w="1616"/>
        <w:gridCol w:w="1737"/>
      </w:tblGrid>
      <w:tr w14:paraId="629C9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 w14:paraId="6DFFDBB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№</w:t>
            </w:r>
          </w:p>
          <w:p w14:paraId="38ACF74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помещения/</w:t>
            </w:r>
          </w:p>
          <w:p w14:paraId="056C7A2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квартиры</w:t>
            </w:r>
          </w:p>
        </w:tc>
        <w:tc>
          <w:tcPr>
            <w:tcW w:w="2355" w:type="dxa"/>
          </w:tcPr>
          <w:p w14:paraId="44C4268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Номер и дата государственной регистрации права собственности</w:t>
            </w:r>
          </w:p>
        </w:tc>
        <w:tc>
          <w:tcPr>
            <w:tcW w:w="1440" w:type="dxa"/>
          </w:tcPr>
          <w:p w14:paraId="7692A090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Площадь помещения/квартиры, кв.м</w:t>
            </w:r>
          </w:p>
        </w:tc>
        <w:tc>
          <w:tcPr>
            <w:tcW w:w="2010" w:type="dxa"/>
          </w:tcPr>
          <w:p w14:paraId="7CB1C9C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Вид собственности (индивидуальная/совместная/</w:t>
            </w:r>
          </w:p>
          <w:p w14:paraId="7CC7F69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долевая)</w:t>
            </w:r>
          </w:p>
        </w:tc>
        <w:tc>
          <w:tcPr>
            <w:tcW w:w="1616" w:type="dxa"/>
          </w:tcPr>
          <w:p w14:paraId="64FA340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Доля собственника в помещении/</w:t>
            </w:r>
          </w:p>
          <w:p w14:paraId="60185918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квартире</w:t>
            </w:r>
          </w:p>
          <w:p w14:paraId="4C6484FB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(максимум=1)</w:t>
            </w:r>
          </w:p>
        </w:tc>
        <w:tc>
          <w:tcPr>
            <w:tcW w:w="1737" w:type="dxa"/>
          </w:tcPr>
          <w:p w14:paraId="038BC4E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Количество голосов,кв.</w:t>
            </w:r>
          </w:p>
          <w:p w14:paraId="7A3DD4E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(рассчитывается как «поле 3» умножить на «поле  5»)</w:t>
            </w:r>
          </w:p>
        </w:tc>
      </w:tr>
      <w:tr w14:paraId="432A4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 w14:paraId="7AACA41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1</w:t>
            </w:r>
          </w:p>
        </w:tc>
        <w:tc>
          <w:tcPr>
            <w:tcW w:w="2355" w:type="dxa"/>
          </w:tcPr>
          <w:p w14:paraId="416BB82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2</w:t>
            </w:r>
          </w:p>
        </w:tc>
        <w:tc>
          <w:tcPr>
            <w:tcW w:w="1440" w:type="dxa"/>
          </w:tcPr>
          <w:p w14:paraId="6B35E08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3</w:t>
            </w:r>
          </w:p>
        </w:tc>
        <w:tc>
          <w:tcPr>
            <w:tcW w:w="2010" w:type="dxa"/>
          </w:tcPr>
          <w:p w14:paraId="736F893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4</w:t>
            </w:r>
          </w:p>
        </w:tc>
        <w:tc>
          <w:tcPr>
            <w:tcW w:w="1616" w:type="dxa"/>
          </w:tcPr>
          <w:p w14:paraId="278C3C2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5</w:t>
            </w:r>
          </w:p>
        </w:tc>
        <w:tc>
          <w:tcPr>
            <w:tcW w:w="1737" w:type="dxa"/>
          </w:tcPr>
          <w:p w14:paraId="3AD23FF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6</w:t>
            </w:r>
          </w:p>
        </w:tc>
      </w:tr>
      <w:tr w14:paraId="06A63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4" w:type="dxa"/>
          </w:tcPr>
          <w:p w14:paraId="0F9D588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2355" w:type="dxa"/>
          </w:tcPr>
          <w:p w14:paraId="3CE62BF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40" w:type="dxa"/>
          </w:tcPr>
          <w:p w14:paraId="11EC9BC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2010" w:type="dxa"/>
          </w:tcPr>
          <w:p w14:paraId="329DDEBE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616" w:type="dxa"/>
          </w:tcPr>
          <w:p w14:paraId="2986838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737" w:type="dxa"/>
          </w:tcPr>
          <w:p w14:paraId="3D81B8A6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</w:tbl>
    <w:p w14:paraId="1E1F2074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4E9CBD8E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Если собственник голосует через представителя, то заполните представителя собственника помещения по доверенности (или другому документу, удостоверяющему полномочия представителя) №_______________________</w:t>
      </w:r>
    </w:p>
    <w:p w14:paraId="7A3B763B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от _____._____._______</w:t>
      </w:r>
    </w:p>
    <w:p w14:paraId="2B54FC8F">
      <w:pPr>
        <w:numPr>
          <w:ilvl w:val="0"/>
          <w:numId w:val="0"/>
        </w:numPr>
        <w:ind w:leftChars="0"/>
        <w:jc w:val="both"/>
        <w:rPr>
          <w:rFonts w:hint="default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Ф.И.О представителя_______________________________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, </w:t>
      </w:r>
    </w:p>
    <w:p w14:paraId="5220DE10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cs="Times New Roman"/>
          <w:color w:val="auto"/>
          <w:sz w:val="28"/>
          <w:szCs w:val="28"/>
          <w:lang w:val="ru-RU"/>
        </w:rPr>
        <w:t>СНИЛС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___ ___ ___ -___ ___ ___ - ___ ___ ___ - ___ ___</w:t>
      </w:r>
      <w:r>
        <w:rPr>
          <w:rFonts w:hint="default" w:cs="Times New Roman"/>
          <w:color w:val="auto"/>
          <w:sz w:val="28"/>
          <w:szCs w:val="28"/>
          <w:lang w:val="ru-RU"/>
        </w:rPr>
        <w:t>.</w:t>
      </w:r>
    </w:p>
    <w:p w14:paraId="79F61EF1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По вопросам повестке дня общего собрания собственников помещений многоквартирного дома, собственником помещения приняты следующие решения:</w:t>
      </w:r>
    </w:p>
    <w:p w14:paraId="3ECB1E7C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D7BF599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942D7EC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14B7F4AB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2DF55218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99C73EF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76"/>
        <w:gridCol w:w="5957"/>
        <w:gridCol w:w="30"/>
        <w:gridCol w:w="1249"/>
        <w:gridCol w:w="15"/>
        <w:gridCol w:w="1398"/>
        <w:gridCol w:w="15"/>
        <w:gridCol w:w="1388"/>
      </w:tblGrid>
      <w:tr w14:paraId="0F97A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dxa"/>
          </w:tcPr>
          <w:p w14:paraId="6F5C3DA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№</w:t>
            </w:r>
          </w:p>
        </w:tc>
        <w:tc>
          <w:tcPr>
            <w:tcW w:w="6033" w:type="dxa"/>
            <w:gridSpan w:val="2"/>
          </w:tcPr>
          <w:p w14:paraId="0937BFB2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Пункты повестки</w:t>
            </w:r>
          </w:p>
        </w:tc>
        <w:tc>
          <w:tcPr>
            <w:tcW w:w="1279" w:type="dxa"/>
            <w:gridSpan w:val="2"/>
          </w:tcPr>
          <w:p w14:paraId="0DFA44F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ЗА </w:t>
            </w:r>
          </w:p>
        </w:tc>
        <w:tc>
          <w:tcPr>
            <w:tcW w:w="1428" w:type="dxa"/>
            <w:gridSpan w:val="3"/>
          </w:tcPr>
          <w:p w14:paraId="509CE37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ПРОТИВ </w:t>
            </w:r>
          </w:p>
        </w:tc>
        <w:tc>
          <w:tcPr>
            <w:tcW w:w="1388" w:type="dxa"/>
          </w:tcPr>
          <w:p w14:paraId="2F0894E3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ВОЗДЕР-</w:t>
            </w:r>
          </w:p>
          <w:p w14:paraId="16EECE6D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ЖАЛСЯ</w:t>
            </w:r>
          </w:p>
        </w:tc>
      </w:tr>
      <w:tr w14:paraId="46C23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9"/>
          </w:tcPr>
          <w:p w14:paraId="5521F24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8"/>
                <w:szCs w:val="28"/>
                <w:vertAlign w:val="baseline"/>
                <w:lang w:val="ru-RU"/>
              </w:rPr>
              <w:t>Чтобы проголосовать, проставьте любой знак только в одном из полей рядом с выбранным ответом по каждому вопросу.</w:t>
            </w:r>
          </w:p>
        </w:tc>
      </w:tr>
      <w:tr w14:paraId="0481F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0" w:hRule="atLeast"/>
        </w:trPr>
        <w:tc>
          <w:tcPr>
            <w:tcW w:w="630" w:type="dxa"/>
            <w:gridSpan w:val="2"/>
          </w:tcPr>
          <w:p w14:paraId="32E1E349">
            <w:pPr>
              <w:numPr>
                <w:ilvl w:val="0"/>
                <w:numId w:val="2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5987" w:type="dxa"/>
            <w:gridSpan w:val="2"/>
          </w:tcPr>
          <w:p w14:paraId="34D4D055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Утвердить администратора собрания представителя от ООО «Управдом уют» ИНН /ОГРН  2465297358/1132468044048 </w:t>
            </w:r>
          </w:p>
          <w:p w14:paraId="30581AD3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Андриюк Е.А. ;</w:t>
            </w:r>
          </w:p>
          <w:p w14:paraId="31AD9B8F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Утвердить председателя собрания собственника жилья в многоквартирном доме Матафонову  Н.А.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кв. 253;</w:t>
            </w:r>
          </w:p>
          <w:p w14:paraId="4A080BE9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Утвердить счётную комиссию собрания в составе:</w:t>
            </w:r>
          </w:p>
          <w:p w14:paraId="515BBE4C">
            <w:pPr>
              <w:numPr>
                <w:ilvl w:val="0"/>
                <w:numId w:val="3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Матафонова Н.А.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кв 253;</w:t>
            </w:r>
          </w:p>
          <w:p w14:paraId="6AC81F5A">
            <w:pPr>
              <w:numPr>
                <w:ilvl w:val="0"/>
                <w:numId w:val="3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Яцкевич М. Ю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кв.145;</w:t>
            </w:r>
          </w:p>
          <w:p w14:paraId="355EA0B6">
            <w:pPr>
              <w:numPr>
                <w:ilvl w:val="0"/>
                <w:numId w:val="3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Андриюк Е.А. представитель от </w:t>
            </w:r>
          </w:p>
          <w:p w14:paraId="5177FDB3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ООО «Управдом уют».</w:t>
            </w:r>
          </w:p>
          <w:p w14:paraId="797AEB09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264" w:type="dxa"/>
            <w:gridSpan w:val="2"/>
          </w:tcPr>
          <w:p w14:paraId="1C89F88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E5D60C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56AB00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0E10C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755B5634"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5987" w:type="dxa"/>
            <w:gridSpan w:val="2"/>
          </w:tcPr>
          <w:p w14:paraId="19A2478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Утвердить решение о повышения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 xml:space="preserve"> размер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а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платы по тарифу на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содержание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, ремонт  и управление  по Договору управления № </w:t>
            </w:r>
            <w:r>
              <w:rPr>
                <w:rFonts w:hint="default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1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от </w:t>
            </w:r>
            <w:r>
              <w:rPr>
                <w:rFonts w:hint="default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17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.</w:t>
            </w:r>
            <w:r>
              <w:rPr>
                <w:rFonts w:hint="default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05.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20</w:t>
            </w:r>
            <w:r>
              <w:rPr>
                <w:rFonts w:hint="default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19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г. путём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u w:val="single"/>
                <w:lang w:val="en-US" w:eastAsia="zh-CN" w:bidi="ar"/>
              </w:rPr>
              <w:t>внесени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u w:val="single"/>
                <w:lang w:val="ru-RU" w:eastAsia="zh-CN" w:bidi="ar"/>
              </w:rPr>
              <w:t>я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изменений в договор управления в части дополнения перечня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u w:val="single"/>
                <w:lang w:val="ru-RU" w:eastAsia="zh-CN" w:bidi="ar"/>
              </w:rPr>
              <w:t>№ 5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оказываемых услуг и проводимых работ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 по содержанию общего имущества собственников помещений в МКД (см. приложение к пояснению).  </w:t>
            </w:r>
          </w:p>
          <w:p w14:paraId="4F86858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И утвердить так</w:t>
            </w:r>
            <w:r>
              <w:rPr>
                <w:rFonts w:hint="default" w:ascii="Times New Roman" w:hAnsi="Times New Roman" w:eastAsia="Exo2" w:cs="Times New Roman"/>
                <w:b w:val="0"/>
                <w:bCs w:val="0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ой тариф в размере </w:t>
            </w:r>
            <w:r>
              <w:rPr>
                <w:rFonts w:hint="default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ru-RU"/>
              </w:rPr>
              <w:t>42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ru-RU"/>
              </w:rPr>
              <w:t xml:space="preserve">,15 руб. с 1 м. кв., </w:t>
            </w:r>
          </w:p>
          <w:p w14:paraId="18A3CE2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ru-RU"/>
              </w:rPr>
              <w:t>в том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 числе : содержание -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28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,15  руб., текущий ремонт -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, 00 руб., управление -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, 00 руб.  </w:t>
            </w:r>
          </w:p>
        </w:tc>
        <w:tc>
          <w:tcPr>
            <w:tcW w:w="1264" w:type="dxa"/>
            <w:gridSpan w:val="2"/>
          </w:tcPr>
          <w:p w14:paraId="249F963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3CFF51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735629E8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D3CC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2CB684F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3.</w:t>
            </w:r>
          </w:p>
        </w:tc>
        <w:tc>
          <w:tcPr>
            <w:tcW w:w="5987" w:type="dxa"/>
            <w:gridSpan w:val="2"/>
          </w:tcPr>
          <w:p w14:paraId="0349C86E">
            <w:pPr>
              <w:numPr>
                <w:ilvl w:val="0"/>
                <w:numId w:val="0"/>
              </w:numPr>
              <w:tabs>
                <w:tab w:val="left" w:pos="1680"/>
              </w:tabs>
              <w:ind w:leftChars="0"/>
              <w:jc w:val="both"/>
              <w:rPr>
                <w:rFonts w:hint="default"/>
                <w:color w:val="auto"/>
                <w:sz w:val="28"/>
                <w:szCs w:val="28"/>
                <w:u w:val="none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shd w:val="clear" w:fill="FFFFFF"/>
              </w:rPr>
              <w:t xml:space="preserve">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shd w:val="clear" w:fill="FFFFFF"/>
                <w:lang w:val="ru-RU"/>
              </w:rPr>
              <w:t>Утвердить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решение о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поднятии тарифа от ООО «ТоргМаркет» по Договору № 17/22 от 30.05.2022 г. на оплату услуги «контроль общественного порядка» в размере 152 руб. в  час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>при 24 часо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вой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рабоч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ей смене консьержей. </w:t>
            </w:r>
            <w:r>
              <w:rPr>
                <w:rFonts w:hint="default"/>
                <w:color w:val="auto"/>
                <w:sz w:val="28"/>
                <w:szCs w:val="28"/>
                <w:u w:val="none"/>
                <w:lang w:val="ru-RU"/>
              </w:rPr>
              <w:t xml:space="preserve">Утвердить такой тариф на год начиная с 01.01.2026 по 31.12.2026 г. </w:t>
            </w:r>
          </w:p>
          <w:p w14:paraId="0660A28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shd w:val="clear" w:fill="FFFFFF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Определить порядок расчёта такого тарифа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в квитанции 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от ООО «Управдом уют»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на услуги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«контроль общественного порядка с перерасчётом  с начала 2026 г.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en-US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 416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>руб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>. с квартиры/помещения в доме.</w:t>
            </w:r>
          </w:p>
        </w:tc>
        <w:tc>
          <w:tcPr>
            <w:tcW w:w="1264" w:type="dxa"/>
            <w:gridSpan w:val="2"/>
          </w:tcPr>
          <w:p w14:paraId="1BA6AFF3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06AB5BF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1DCF4A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1182E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15327F4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4.</w:t>
            </w:r>
          </w:p>
        </w:tc>
        <w:tc>
          <w:tcPr>
            <w:tcW w:w="5987" w:type="dxa"/>
            <w:gridSpan w:val="2"/>
          </w:tcPr>
          <w:p w14:paraId="3C5052C8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>Утвердить</w:t>
            </w:r>
            <w:r>
              <w:rPr>
                <w:rFonts w:hint="default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 xml:space="preserve"> решение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>, что размер расходов</w:t>
            </w:r>
            <w:r>
              <w:rPr>
                <w:rFonts w:hint="default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>граждан в МКД в составе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определяется исходя из показаний коллективного (общедомового) прибора учёта</w:t>
            </w:r>
            <w:r>
              <w:rPr>
                <w:rFonts w:hint="default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>, см. приложение к пояснению.</w:t>
            </w:r>
          </w:p>
        </w:tc>
        <w:tc>
          <w:tcPr>
            <w:tcW w:w="1264" w:type="dxa"/>
            <w:gridSpan w:val="2"/>
          </w:tcPr>
          <w:p w14:paraId="5D3557AE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FC1164B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607987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4741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6784E38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5.</w:t>
            </w:r>
          </w:p>
        </w:tc>
        <w:tc>
          <w:tcPr>
            <w:tcW w:w="5987" w:type="dxa"/>
            <w:gridSpan w:val="2"/>
          </w:tcPr>
          <w:p w14:paraId="732E01B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 xml:space="preserve">Утвердить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>решение об отказе от ежемесячной разноски в почтовые абонентские ящики собственников платёжных документов на оплату услуг ЖКХ от ООО «УПРАВДОМ УЮТ» на бумажных носителях. Определить, что собственники по требованию в офисе УК могут получить такую квитанцию на бумажном носителе.</w:t>
            </w:r>
          </w:p>
        </w:tc>
        <w:tc>
          <w:tcPr>
            <w:tcW w:w="1264" w:type="dxa"/>
            <w:gridSpan w:val="2"/>
          </w:tcPr>
          <w:p w14:paraId="035972B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05EA85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4D33D590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392C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</w:trPr>
        <w:tc>
          <w:tcPr>
            <w:tcW w:w="630" w:type="dxa"/>
            <w:gridSpan w:val="2"/>
          </w:tcPr>
          <w:p w14:paraId="14EE5351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6.</w:t>
            </w:r>
          </w:p>
        </w:tc>
        <w:tc>
          <w:tcPr>
            <w:tcW w:w="5987" w:type="dxa"/>
            <w:gridSpan w:val="2"/>
          </w:tcPr>
          <w:p w14:paraId="049363B7">
            <w:pPr>
              <w:numPr>
                <w:ilvl w:val="0"/>
                <w:numId w:val="0"/>
              </w:numPr>
              <w:tabs>
                <w:tab w:val="left" w:pos="2520"/>
              </w:tabs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участив в региональных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краевых городских программах по « б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>лагоустройств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  <w:lang w:val="ru-RU"/>
              </w:rPr>
              <w:t>у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 xml:space="preserve"> 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  <w:lang w:val="ru-RU"/>
              </w:rPr>
              <w:t xml:space="preserve">дворовых территорий» на 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>земельно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  <w:lang w:val="ru-RU"/>
              </w:rPr>
              <w:t xml:space="preserve">м 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 xml:space="preserve"> участк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  <w:lang w:val="ru-RU"/>
              </w:rPr>
              <w:t>е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>, на котором расположен многоквартирный дом и который относится к общему имуществу собственников помещений в многоквартирном доме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.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 xml:space="preserve">Утвердить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дополнительную строку расходов «благоустройство» с тарифом в </w:t>
            </w:r>
          </w:p>
          <w:p w14:paraId="4F89513E">
            <w:pPr>
              <w:numPr>
                <w:ilvl w:val="0"/>
                <w:numId w:val="0"/>
              </w:numPr>
              <w:tabs>
                <w:tab w:val="left" w:pos="2520"/>
              </w:tabs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4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00 руб . с 1 м.кв. жилой /нежилой площади в доме. Определить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 xml:space="preserve">, что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строка расходов несёт целевой характер и что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участие в таких программах по «благоустройству дворовых территорий»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>расходование средств с данной строки  осуществляется по согласованию с советом дома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см. пояснение к голосованию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материалы к собранию. </w:t>
            </w:r>
          </w:p>
        </w:tc>
        <w:tc>
          <w:tcPr>
            <w:tcW w:w="1264" w:type="dxa"/>
            <w:gridSpan w:val="2"/>
          </w:tcPr>
          <w:p w14:paraId="00312B8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5A14721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B92E1F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48B41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0" w:type="dxa"/>
            <w:gridSpan w:val="2"/>
          </w:tcPr>
          <w:p w14:paraId="4E7D2284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7.</w:t>
            </w:r>
          </w:p>
        </w:tc>
        <w:tc>
          <w:tcPr>
            <w:tcW w:w="5987" w:type="dxa"/>
            <w:gridSpan w:val="2"/>
          </w:tcPr>
          <w:p w14:paraId="3B71AC8B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Утвердить решение </w:t>
            </w:r>
            <w:r>
              <w:rPr>
                <w:rFonts w:hint="default" w:cs="Times New Roman"/>
                <w:color w:val="auto"/>
                <w:sz w:val="32"/>
                <w:szCs w:val="32"/>
                <w:lang w:val="ru-RU"/>
              </w:rPr>
              <w:t xml:space="preserve">об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исключении доступа  с помощью брелоков к двум шлагбаумам  на придомовой территории многоквартирных домов по ул. Ключевская 83 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85.  </w:t>
            </w:r>
          </w:p>
        </w:tc>
        <w:tc>
          <w:tcPr>
            <w:tcW w:w="1264" w:type="dxa"/>
            <w:gridSpan w:val="2"/>
          </w:tcPr>
          <w:p w14:paraId="3859295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35D91F06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69ABE82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B1C5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630" w:type="dxa"/>
            <w:gridSpan w:val="2"/>
          </w:tcPr>
          <w:p w14:paraId="412A4E5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8.</w:t>
            </w:r>
          </w:p>
        </w:tc>
        <w:tc>
          <w:tcPr>
            <w:tcW w:w="5987" w:type="dxa"/>
            <w:gridSpan w:val="2"/>
          </w:tcPr>
          <w:p w14:paraId="63EF2E79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размещение камер видеонаблюдения на фасаде  многоквартирного дома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на придомовой территории дома согласно  техническому  заданию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/схеме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см. приложение к пояснению. </w:t>
            </w:r>
          </w:p>
        </w:tc>
        <w:tc>
          <w:tcPr>
            <w:tcW w:w="1264" w:type="dxa"/>
            <w:gridSpan w:val="2"/>
          </w:tcPr>
          <w:p w14:paraId="2C6F204B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7124E5A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3FE4A1D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126C4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630" w:type="dxa"/>
            <w:gridSpan w:val="2"/>
          </w:tcPr>
          <w:p w14:paraId="2CF0DCC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9.</w:t>
            </w:r>
          </w:p>
        </w:tc>
        <w:tc>
          <w:tcPr>
            <w:tcW w:w="5987" w:type="dxa"/>
            <w:gridSpan w:val="2"/>
          </w:tcPr>
          <w:p w14:paraId="258E90CE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поставщика камер видеонаблюдения в дом на его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фасаде на придомовую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территорию. Определить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что поставщиком камер видеонаблюдения и производством монтажных работ по размещению камер будет являться  по проект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у/ коммерческому предложению от 08.12.2025 г. индивидуальный предприниматель Долин М.Ю «Игра сервис»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см. приложение к пояснению . Определить , что последующее обслуживание камер видеонаблюдения будет осуществляться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индивидуальным предприниматель Долин М.Ю «Игра сервис»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, см.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приложение к пояснению проект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/коммерческое предложение от 08.12.2025 г.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на обслуживание камер видеонаблюдения.  </w:t>
            </w:r>
          </w:p>
        </w:tc>
        <w:tc>
          <w:tcPr>
            <w:tcW w:w="1264" w:type="dxa"/>
            <w:gridSpan w:val="2"/>
          </w:tcPr>
          <w:p w14:paraId="204034C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41CD1BA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941271B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E2C9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630" w:type="dxa"/>
            <w:gridSpan w:val="2"/>
          </w:tcPr>
          <w:p w14:paraId="399DF43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10.</w:t>
            </w:r>
          </w:p>
        </w:tc>
        <w:tc>
          <w:tcPr>
            <w:tcW w:w="5987" w:type="dxa"/>
            <w:gridSpan w:val="2"/>
          </w:tcPr>
          <w:p w14:paraId="5C6EB937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Утвердить оплату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камер видеонаблюдения  в доме на  его фасаде  и придомовой территории  в размере сто семьдесят шесть тысяч девятьсот десять (176910) руб.  00 коп. целевым взносом с собственников жилья равными частями с жилого/нежилого помещения в доме. Определить , что оплату собственники жилья вносят отдельной строкой начисленной в платёжном документе от ООО «Управдом уют» двумя  равными платежами за 2 расчётных  периода  в  2026 г. по  триста двадцать пять (325) руб. с  квартиры/нежилого помещения в доме. Определить , что производство работ по приобретению , монтажу камер видеонаблюдения   будет начато только после 90% оплаты собственниками целевых взносов.</w:t>
            </w:r>
          </w:p>
        </w:tc>
        <w:tc>
          <w:tcPr>
            <w:tcW w:w="1264" w:type="dxa"/>
            <w:gridSpan w:val="2"/>
          </w:tcPr>
          <w:p w14:paraId="13CC792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095D51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409B253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2E133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8" w:hRule="atLeast"/>
        </w:trPr>
        <w:tc>
          <w:tcPr>
            <w:tcW w:w="630" w:type="dxa"/>
            <w:gridSpan w:val="2"/>
          </w:tcPr>
          <w:p w14:paraId="6CF3666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11.</w:t>
            </w:r>
          </w:p>
        </w:tc>
        <w:tc>
          <w:tcPr>
            <w:tcW w:w="5987" w:type="dxa"/>
            <w:gridSpan w:val="2"/>
          </w:tcPr>
          <w:p w14:paraId="7E622026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интернет провайдера на услуги связи для обеспечения видеонаблюдения в многоквартирном доме и его территории 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«Игра сервис»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. Определить отдельной строкой в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платёжном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документе от ООО «Управдом уют» ежемесячное начисление за услуги связи видеонаблюдение согласно тарифному плану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от ООО «Игра сервис»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с абонентской оплатой в 9 руб. 30 коп. с квартиры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см. приложение к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пояснению коммерческое предложение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 на услуги связи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.</w:t>
            </w:r>
          </w:p>
        </w:tc>
        <w:tc>
          <w:tcPr>
            <w:tcW w:w="1264" w:type="dxa"/>
            <w:gridSpan w:val="2"/>
          </w:tcPr>
          <w:p w14:paraId="58BD5576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4B01B73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8428A4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0ED8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630" w:type="dxa"/>
            <w:gridSpan w:val="2"/>
          </w:tcPr>
          <w:p w14:paraId="5CD126D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12.</w:t>
            </w:r>
          </w:p>
        </w:tc>
        <w:tc>
          <w:tcPr>
            <w:tcW w:w="5987" w:type="dxa"/>
            <w:gridSpan w:val="2"/>
          </w:tcPr>
          <w:p w14:paraId="2FCEBEF4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ограждение придомовой  территории, его части являющейся детской площадкой с его малыми архитектурными формами, скамейками 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теннисными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стол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ами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, баскетбольной площадкой в целях обеспечения сохранности таких элементов благоустройства дворовой территории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обеспечению благоприятной среды внутри дворовой территории (без стеклянных осколков 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окурков и т.п в песочнице на  брусчатке и покрытии возле лавочек после вечерних посиделок маргинальных личностей пользующихся открытой территорией)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согласно техническому заданию , см. приложение к пояснению схема. </w:t>
            </w:r>
          </w:p>
        </w:tc>
        <w:tc>
          <w:tcPr>
            <w:tcW w:w="1264" w:type="dxa"/>
            <w:gridSpan w:val="2"/>
          </w:tcPr>
          <w:p w14:paraId="1A52382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4343F80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5FD8A0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5C0B5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0" w:hRule="atLeast"/>
        </w:trPr>
        <w:tc>
          <w:tcPr>
            <w:tcW w:w="630" w:type="dxa"/>
            <w:gridSpan w:val="2"/>
          </w:tcPr>
          <w:p w14:paraId="18E10453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13.</w:t>
            </w:r>
          </w:p>
        </w:tc>
        <w:tc>
          <w:tcPr>
            <w:tcW w:w="5987" w:type="dxa"/>
            <w:gridSpan w:val="2"/>
          </w:tcPr>
          <w:p w14:paraId="79604C93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Утвердить оплату ограждения придомовой  территории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с электромагнитным запирающим устройством на калитке ограждения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 в размере  один миллион семь тысяч шестьсот тридцать девять (1 007639)  рублей 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00 коп.  целевым взносом с собственников жилья  двух домов по ул. Ключевская дома 83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>, 85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 равными частями.</w:t>
            </w:r>
          </w:p>
          <w:p w14:paraId="7F9508BD">
            <w:pPr>
              <w:numPr>
                <w:ilvl w:val="0"/>
                <w:numId w:val="0"/>
              </w:numPr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Определить оплату за ограждение для собственников жилья в доме 85  в пятьсот три тысячи восемьсот девятнадцать (503 819 )  руб. 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50 коп. </w:t>
            </w:r>
          </w:p>
          <w:p w14:paraId="6EACFEF2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Определить , что оплату собственники жилья вносят отдельной строкой начисленной в платёжном документе от ООО «Управдом уют» двумя  равными платежами за 2 расчётных периода в  2026 г. по девятьсот двадцать шесть (926) руб.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 xml:space="preserve">, 20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коп. с  квартиры/нежилого помещения в доме. Определить , что производство работ по установке ограждения будет начато только после 90% оплаты собственниками обоих домов целевых взносов.</w:t>
            </w:r>
          </w:p>
          <w:p w14:paraId="02C7F2DD">
            <w:pPr>
              <w:numPr>
                <w:ilvl w:val="0"/>
                <w:numId w:val="0"/>
              </w:numPr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264" w:type="dxa"/>
            <w:gridSpan w:val="2"/>
          </w:tcPr>
          <w:p w14:paraId="65DF1DD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232730F0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65BD48F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38EAA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630" w:type="dxa"/>
            <w:gridSpan w:val="2"/>
          </w:tcPr>
          <w:p w14:paraId="0E3F5ED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14.</w:t>
            </w:r>
          </w:p>
        </w:tc>
        <w:tc>
          <w:tcPr>
            <w:tcW w:w="5987" w:type="dxa"/>
            <w:gridSpan w:val="2"/>
          </w:tcPr>
          <w:p w14:paraId="6A99D9AF">
            <w:pPr>
              <w:numPr>
                <w:ilvl w:val="-1"/>
                <w:numId w:val="0"/>
              </w:numPr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Style w:val="9"/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Определить местом хранения оригиналов </w:t>
            </w:r>
            <w:r>
              <w:rPr>
                <w:rStyle w:val="9"/>
                <w:rFonts w:hint="default" w:ascii="Times New Roman" w:hAnsi="Times New Roman" w:cs="Times New Roman"/>
                <w:sz w:val="28"/>
                <w:szCs w:val="28"/>
              </w:rPr>
              <w:t>в Службе строительного надзора и жилищного контроля, копий документов в офисном помещении ООО «УПРАВДОМ УЮТ» (г. Красноярск, ул. Молокова, 37А, помещение 146)</w:t>
            </w:r>
            <w:r>
              <w:rPr>
                <w:rStyle w:val="9"/>
                <w:rFonts w:hint="default" w:ascii="Times New Roman" w:hAnsi="Times New Roman" w:cs="Times New Roman"/>
                <w:sz w:val="28"/>
                <w:szCs w:val="28"/>
                <w:lang w:val="ru-RU"/>
              </w:rPr>
              <w:t>.</w:t>
            </w:r>
            <w:r>
              <w:rPr>
                <w:rStyle w:val="9"/>
                <w:rFonts w:hint="default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264" w:type="dxa"/>
            <w:gridSpan w:val="2"/>
          </w:tcPr>
          <w:p w14:paraId="78445C8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488FA33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4ACFF7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</w:tbl>
    <w:p w14:paraId="193CB5DA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С уведомлением о проведении общего собрания был ознакомлен за 10 дней</w:t>
      </w:r>
    </w:p>
    <w:p w14:paraId="6ADEC46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Подпись собственника (представителя)________________________Дата________202___г</w:t>
      </w:r>
    </w:p>
    <w:p w14:paraId="74C4648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Ф.И.О/наименование юридического лица с ИНН</w:t>
      </w:r>
    </w:p>
    <w:p w14:paraId="1104DFD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__________________________________________________________________________</w:t>
      </w:r>
    </w:p>
    <w:p w14:paraId="66BDCEB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Подпись собственника помещения (представителя)______</w:t>
      </w:r>
      <w:r>
        <w:rPr>
          <w:rFonts w:hint="default" w:ascii="Times New Roman" w:hAnsi="Times New Roman" w:cs="Times New Roman"/>
          <w:sz w:val="18"/>
          <w:szCs w:val="18"/>
          <w:lang w:val="ru-RU"/>
        </w:rPr>
        <w:t>________Дата________202___г</w:t>
      </w:r>
    </w:p>
    <w:p w14:paraId="68100075">
      <w:pPr>
        <w:sectPr>
          <w:footerReference r:id="rId6" w:type="first"/>
          <w:headerReference r:id="rId3" w:type="default"/>
          <w:footerReference r:id="rId5" w:type="default"/>
          <w:headerReference r:id="rId4" w:type="even"/>
          <w:pgSz w:w="11906" w:h="16838"/>
          <w:pgMar w:top="720" w:right="720" w:bottom="720" w:left="720" w:header="720" w:footer="720" w:gutter="0"/>
          <w:pgNumType w:fmt="decimal"/>
          <w:cols w:space="720" w:num="1"/>
          <w:titlePg/>
          <w:docGrid w:linePitch="326" w:charSpace="0"/>
        </w:sectPr>
      </w:pPr>
    </w:p>
    <w:p w14:paraId="6536DDAA"/>
    <w:sectPr>
      <w:footerReference r:id="rId8" w:type="first"/>
      <w:footerReference r:id="rId7" w:type="default"/>
      <w:pgSz w:w="11906" w:h="16838"/>
      <w:pgMar w:top="720" w:right="720" w:bottom="720" w:left="720" w:header="720" w:footer="720" w:gutter="0"/>
      <w:pgNumType w:fmt="decimal" w:start="1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Exo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3717B"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Текстовое поле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F1B821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LNJWO7QAAAABQEAAA8AAAAAAAAAAQAgAAAAIgAAAGRycy9k&#10;b3ducmV2LnhtbFBLAQIUABQAAAAIAIdO4kDQZ7+NQwIAAHMEAAAOAAAAAAAAAAEAIAAAAB8BAABk&#10;cnMvZTJvRG9jLnhtbFBLBQYAAAAABgAGAFkBAADU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F1B821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CE037F"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Текстовое поле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4ADBD3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SVju0AAAAAUBAAAPAAAAAAAAAAEAIAAAACIAAABkcnMvZG93&#10;bnJldi54bWxQSwECFAAUAAAACACHTuJAdxohtEECAABzBAAADgAAAAAAAAABACAAAAAf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4ADBD3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230530"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Текстовое поле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3F60AF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0lY7tAAAAAFAQAADwAAAAAAAAABACAAAAAiAAAAZHJzL2Rv&#10;d25yZXYueG1sUEsBAhQAFAAAAAgAh07iQJ6cg/5CAgAAcwQAAA4AAAAAAAAAAQAgAAAAHw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3F60AF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06FBE"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Текстовое поле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562CF3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0lY7tAAAAAFAQAADwAAAAAAAAABACAAAAAiAAAAZHJzL2Rv&#10;d25yZXYueG1sUEsBAhQAFAAAAAgAh07iQE2zyppCAgAAcwQAAA4AAAAAAAAAAQAgAAAAHw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562CF3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81416">
    <w:pPr>
      <w:pStyle w:val="6"/>
      <w:framePr w:wrap="around" w:vAnchor="text" w:hAnchor="margin" w:xAlign="center" w:y="1"/>
      <w:rPr>
        <w:rStyle w:val="5"/>
      </w:rPr>
    </w:pPr>
  </w:p>
  <w:p w14:paraId="7A6380B1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BD126">
    <w:pPr>
      <w:pStyle w:val="6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05179F46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FD1F1"/>
    <w:multiLevelType w:val="singleLevel"/>
    <w:tmpl w:val="A1DFD1F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97DB9E2"/>
    <w:multiLevelType w:val="singleLevel"/>
    <w:tmpl w:val="097DB9E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587B452"/>
    <w:multiLevelType w:val="singleLevel"/>
    <w:tmpl w:val="5587B45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04CF8"/>
    <w:rsid w:val="0999475F"/>
    <w:rsid w:val="0E3270CE"/>
    <w:rsid w:val="1A136204"/>
    <w:rsid w:val="1C7958C4"/>
    <w:rsid w:val="1E661EE6"/>
    <w:rsid w:val="241C17CD"/>
    <w:rsid w:val="24672B46"/>
    <w:rsid w:val="2BFC0DA4"/>
    <w:rsid w:val="30B07FA7"/>
    <w:rsid w:val="35AA111A"/>
    <w:rsid w:val="40B9410B"/>
    <w:rsid w:val="40E145D4"/>
    <w:rsid w:val="43BF3FB9"/>
    <w:rsid w:val="457C2180"/>
    <w:rsid w:val="47D207F4"/>
    <w:rsid w:val="55D746FA"/>
    <w:rsid w:val="563C2F09"/>
    <w:rsid w:val="64F94404"/>
    <w:rsid w:val="745201E6"/>
    <w:rsid w:val="76E52040"/>
    <w:rsid w:val="7E42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SimSun" w:cs="Times New Roman"/>
      <w:sz w:val="28"/>
      <w:szCs w:val="24"/>
      <w:lang w:val="ru-RU" w:eastAsia="ru-RU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  <w:style w:type="character" w:styleId="5">
    <w:name w:val="page number"/>
    <w:basedOn w:val="2"/>
    <w:qFormat/>
    <w:uiPriority w:val="0"/>
  </w:style>
  <w:style w:type="paragraph" w:styleId="6">
    <w:name w:val="header"/>
    <w:basedOn w:val="1"/>
    <w:qFormat/>
    <w:uiPriority w:val="0"/>
    <w:pPr>
      <w:tabs>
        <w:tab w:val="center" w:pos="4677"/>
        <w:tab w:val="right" w:pos="9355"/>
      </w:tabs>
    </w:pPr>
    <w:rPr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table" w:styleId="8">
    <w:name w:val="Table Grid"/>
    <w:basedOn w:val="3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9">
    <w:name w:val="Основной шрифт абзаца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2025-12-11T08:52:00Z</dcterms:created>
  <dc:creator>User</dc:creator>
  <cp:lastModifiedBy>WPS_1706847512</cp:lastModifiedBy>
  <dcterms:modified xsi:type="dcterms:W3CDTF">2025-12-21T14:52:41Z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F21495B9741D446F9D2522CC5C7E90A5_13</vt:lpwstr>
  </property>
</Properties>
</file>