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A04434">
      <w:p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Сообщение о проведении  </w:t>
      </w:r>
      <w:r>
        <w:rPr>
          <w:rFonts w:hint="default" w:cs="Times New Roman"/>
          <w:sz w:val="28"/>
          <w:szCs w:val="28"/>
          <w:lang w:val="ru-RU"/>
        </w:rPr>
        <w:t xml:space="preserve">очно заочного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общего собрания собственников помещений в многоквартирно м доме по адресу: г. Красноярск, ул.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ab/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Ключевская  дом 83 </w:t>
      </w:r>
    </w:p>
    <w:p w14:paraId="72D26D74">
      <w:p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05411F5D"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Уважаемые собственники !</w:t>
      </w:r>
    </w:p>
    <w:p w14:paraId="640ECD82">
      <w:p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Просим Вас принять участие в общем собрании собственников помещений в многоквартирном доме по адресу: г. Красноярск, ул. Ключевская, дом 83</w:t>
      </w:r>
    </w:p>
    <w:p w14:paraId="77DC8A3A">
      <w:p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17473AF5">
      <w:pPr>
        <w:ind w:left="280" w:leftChars="100" w:firstLine="0" w:firstLineChars="0"/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Дата и время начала </w:t>
      </w:r>
      <w:r>
        <w:rPr>
          <w:rFonts w:hint="default" w:cs="Times New Roman"/>
          <w:sz w:val="28"/>
          <w:szCs w:val="28"/>
          <w:lang w:val="ru-RU"/>
        </w:rPr>
        <w:t xml:space="preserve">очной части голосования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«2</w:t>
      </w:r>
      <w:r>
        <w:rPr>
          <w:rFonts w:hint="default" w:cs="Times New Roman"/>
          <w:sz w:val="28"/>
          <w:szCs w:val="28"/>
          <w:lang w:val="ru-RU"/>
        </w:rPr>
        <w:t>2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»декабря 2025 г</w:t>
      </w:r>
      <w:r>
        <w:rPr>
          <w:rFonts w:hint="default" w:cs="Times New Roman"/>
          <w:sz w:val="28"/>
          <w:szCs w:val="28"/>
          <w:lang w:val="ru-RU"/>
        </w:rPr>
        <w:t>.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в </w:t>
      </w:r>
      <w:r>
        <w:rPr>
          <w:rFonts w:hint="default" w:cs="Times New Roman"/>
          <w:sz w:val="28"/>
          <w:szCs w:val="28"/>
          <w:lang w:val="ru-RU"/>
        </w:rPr>
        <w:t>19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час. 00 мин. </w:t>
      </w:r>
    </w:p>
    <w:p w14:paraId="500011AE">
      <w:pPr>
        <w:ind w:left="280" w:leftChars="100" w:firstLine="0" w:firstLineChars="0"/>
        <w:jc w:val="both"/>
        <w:rPr>
          <w:rFonts w:hint="default" w:cs="Times New Roman"/>
          <w:sz w:val="28"/>
          <w:szCs w:val="28"/>
          <w:lang w:val="ru-RU"/>
        </w:rPr>
      </w:pPr>
      <w:r>
        <w:rPr>
          <w:rFonts w:hint="default" w:cs="Times New Roman"/>
          <w:sz w:val="28"/>
          <w:szCs w:val="28"/>
          <w:lang w:val="ru-RU"/>
        </w:rPr>
        <w:t xml:space="preserve">Дата и время начала заочной части собрания с момента окончания очной </w:t>
      </w:r>
    </w:p>
    <w:p w14:paraId="60456B0C">
      <w:pPr>
        <w:ind w:left="280" w:leftChars="100" w:firstLine="0" w:firstLineChars="0"/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cs="Times New Roman"/>
          <w:sz w:val="28"/>
          <w:szCs w:val="28"/>
          <w:lang w:val="ru-RU"/>
        </w:rPr>
        <w:t xml:space="preserve">«22» декабря 2025 г. после 19 час. 00 мин. </w:t>
      </w:r>
    </w:p>
    <w:p w14:paraId="7DFC3EFB">
      <w:pPr>
        <w:ind w:left="280" w:leftChars="100" w:firstLine="0" w:firstLineChars="0"/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Дата и время окончания голосования «</w:t>
      </w:r>
      <w:r>
        <w:rPr>
          <w:rFonts w:hint="default" w:cs="Times New Roman"/>
          <w:sz w:val="28"/>
          <w:szCs w:val="28"/>
          <w:lang w:val="ru-RU"/>
        </w:rPr>
        <w:t>25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» </w:t>
      </w:r>
      <w:r>
        <w:rPr>
          <w:rFonts w:hint="default" w:cs="Times New Roman"/>
          <w:sz w:val="28"/>
          <w:szCs w:val="28"/>
          <w:lang w:val="ru-RU"/>
        </w:rPr>
        <w:t>мая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2026 года в 1</w:t>
      </w:r>
      <w:r>
        <w:rPr>
          <w:rFonts w:hint="default" w:cs="Times New Roman"/>
          <w:sz w:val="28"/>
          <w:szCs w:val="28"/>
          <w:lang w:val="ru-RU"/>
        </w:rPr>
        <w:t>5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час. 00 мин. </w:t>
      </w:r>
    </w:p>
    <w:p w14:paraId="72F86A73">
      <w:pPr>
        <w:ind w:firstLine="280" w:firstLineChars="100"/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Форма проведения собрания: </w:t>
      </w:r>
      <w:r>
        <w:rPr>
          <w:rFonts w:hint="default" w:cs="Times New Roman"/>
          <w:sz w:val="28"/>
          <w:szCs w:val="28"/>
          <w:lang w:val="ru-RU"/>
        </w:rPr>
        <w:t>очно з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аочное голосование</w:t>
      </w:r>
      <w:r>
        <w:rPr>
          <w:rFonts w:hint="default" w:cs="Times New Roman"/>
          <w:sz w:val="28"/>
          <w:szCs w:val="28"/>
          <w:lang w:val="ru-RU"/>
        </w:rPr>
        <w:t>..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</w:p>
    <w:p w14:paraId="789CFB7C"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Повестка общего собрания:</w:t>
      </w:r>
    </w:p>
    <w:p w14:paraId="6DD9DACE">
      <w:pPr>
        <w:numPr>
          <w:ilvl w:val="0"/>
          <w:numId w:val="2"/>
        </w:numPr>
        <w:jc w:val="both"/>
        <w:rPr>
          <w:rFonts w:hint="default" w:cs="Times New Roman"/>
          <w:color w:val="auto"/>
          <w:sz w:val="28"/>
          <w:szCs w:val="28"/>
          <w:vertAlign w:val="baseline"/>
          <w:lang w:val="ru-RU"/>
        </w:rPr>
      </w:pPr>
      <w:r>
        <w:rPr>
          <w:rFonts w:hint="default" w:cs="Times New Roman"/>
          <w:color w:val="auto"/>
          <w:sz w:val="28"/>
          <w:szCs w:val="28"/>
          <w:vertAlign w:val="baseline"/>
          <w:lang w:val="ru-RU"/>
        </w:rPr>
        <w:t xml:space="preserve">Утвердить администратора собрания представителя от ООО «Управдом уют» ИНН /ОГРН  2465297358/1132468044048 </w:t>
      </w:r>
    </w:p>
    <w:p w14:paraId="60E423C5">
      <w:pPr>
        <w:numPr>
          <w:ilvl w:val="0"/>
          <w:numId w:val="0"/>
        </w:numPr>
        <w:jc w:val="both"/>
        <w:rPr>
          <w:rFonts w:hint="default" w:cs="Times New Roman"/>
          <w:color w:val="auto"/>
          <w:sz w:val="28"/>
          <w:szCs w:val="28"/>
          <w:vertAlign w:val="baseline"/>
          <w:lang w:val="ru-RU"/>
        </w:rPr>
      </w:pPr>
      <w:r>
        <w:rPr>
          <w:rFonts w:hint="default" w:cs="Times New Roman"/>
          <w:color w:val="auto"/>
          <w:sz w:val="28"/>
          <w:szCs w:val="28"/>
          <w:vertAlign w:val="baseline"/>
          <w:lang w:val="ru-RU"/>
        </w:rPr>
        <w:t>Андриюк Е.А. ;</w:t>
      </w:r>
    </w:p>
    <w:p w14:paraId="4A92C537">
      <w:pPr>
        <w:numPr>
          <w:ilvl w:val="0"/>
          <w:numId w:val="0"/>
        </w:numPr>
        <w:jc w:val="both"/>
        <w:rPr>
          <w:rFonts w:hint="default" w:cs="Times New Roman"/>
          <w:color w:val="auto"/>
          <w:sz w:val="28"/>
          <w:szCs w:val="28"/>
          <w:vertAlign w:val="baseline"/>
          <w:lang w:val="ru-RU"/>
        </w:rPr>
      </w:pPr>
      <w:r>
        <w:rPr>
          <w:rFonts w:hint="default" w:cs="Times New Roman"/>
          <w:color w:val="auto"/>
          <w:sz w:val="28"/>
          <w:szCs w:val="28"/>
          <w:vertAlign w:val="baseline"/>
          <w:lang w:val="ru-RU"/>
        </w:rPr>
        <w:t xml:space="preserve">Утвердить председателя собрания собственника жилья в многоквартирном доме Ванямова С.В. </w:t>
      </w:r>
      <w:r>
        <w:rPr>
          <w:rFonts w:hint="default" w:cs="Times New Roman"/>
          <w:color w:val="auto"/>
          <w:sz w:val="28"/>
          <w:szCs w:val="28"/>
          <w:vertAlign w:val="baseline"/>
          <w:lang w:val="en-US"/>
        </w:rPr>
        <w:t xml:space="preserve">, </w:t>
      </w:r>
      <w:r>
        <w:rPr>
          <w:rFonts w:hint="default" w:cs="Times New Roman"/>
          <w:color w:val="auto"/>
          <w:sz w:val="28"/>
          <w:szCs w:val="28"/>
          <w:vertAlign w:val="baseline"/>
          <w:lang w:val="ru-RU"/>
        </w:rPr>
        <w:t>кв 176;</w:t>
      </w:r>
    </w:p>
    <w:p w14:paraId="44A7F970">
      <w:pPr>
        <w:numPr>
          <w:ilvl w:val="0"/>
          <w:numId w:val="0"/>
        </w:numPr>
        <w:jc w:val="both"/>
        <w:rPr>
          <w:rFonts w:hint="default" w:cs="Times New Roman"/>
          <w:color w:val="auto"/>
          <w:sz w:val="28"/>
          <w:szCs w:val="28"/>
          <w:vertAlign w:val="baseline"/>
          <w:lang w:val="ru-RU"/>
        </w:rPr>
      </w:pPr>
      <w:r>
        <w:rPr>
          <w:rFonts w:hint="default" w:cs="Times New Roman"/>
          <w:color w:val="auto"/>
          <w:sz w:val="28"/>
          <w:szCs w:val="28"/>
          <w:vertAlign w:val="baseline"/>
          <w:lang w:val="ru-RU"/>
        </w:rPr>
        <w:t>Утвердить счётную комиссию собрания в составе:</w:t>
      </w:r>
    </w:p>
    <w:p w14:paraId="30E6715A">
      <w:pPr>
        <w:numPr>
          <w:ilvl w:val="0"/>
          <w:numId w:val="3"/>
        </w:numPr>
        <w:jc w:val="both"/>
        <w:rPr>
          <w:rFonts w:hint="default" w:cs="Times New Roman"/>
          <w:color w:val="auto"/>
          <w:sz w:val="28"/>
          <w:szCs w:val="28"/>
          <w:vertAlign w:val="baseline"/>
          <w:lang w:val="ru-RU"/>
        </w:rPr>
      </w:pPr>
      <w:r>
        <w:rPr>
          <w:rFonts w:hint="default" w:cs="Times New Roman"/>
          <w:color w:val="auto"/>
          <w:sz w:val="28"/>
          <w:szCs w:val="28"/>
          <w:vertAlign w:val="baseline"/>
          <w:lang w:val="ru-RU"/>
        </w:rPr>
        <w:t>Ванямова С.В.</w:t>
      </w:r>
      <w:r>
        <w:rPr>
          <w:rFonts w:hint="default" w:cs="Times New Roman"/>
          <w:color w:val="auto"/>
          <w:sz w:val="28"/>
          <w:szCs w:val="28"/>
          <w:vertAlign w:val="baseline"/>
          <w:lang w:val="en-US"/>
        </w:rPr>
        <w:t xml:space="preserve">, </w:t>
      </w:r>
      <w:r>
        <w:rPr>
          <w:rFonts w:hint="default" w:cs="Times New Roman"/>
          <w:color w:val="auto"/>
          <w:sz w:val="28"/>
          <w:szCs w:val="28"/>
          <w:vertAlign w:val="baseline"/>
          <w:lang w:val="ru-RU"/>
        </w:rPr>
        <w:t>кв 176;</w:t>
      </w:r>
    </w:p>
    <w:p w14:paraId="59973209">
      <w:pPr>
        <w:numPr>
          <w:ilvl w:val="0"/>
          <w:numId w:val="3"/>
        </w:numPr>
        <w:jc w:val="both"/>
        <w:rPr>
          <w:rFonts w:hint="default" w:cs="Times New Roman"/>
          <w:color w:val="auto"/>
          <w:sz w:val="28"/>
          <w:szCs w:val="28"/>
          <w:vertAlign w:val="baseline"/>
          <w:lang w:val="ru-RU"/>
        </w:rPr>
      </w:pPr>
      <w:r>
        <w:rPr>
          <w:rFonts w:hint="default" w:cs="Times New Roman"/>
          <w:color w:val="auto"/>
          <w:sz w:val="28"/>
          <w:szCs w:val="28"/>
          <w:vertAlign w:val="baseline"/>
          <w:lang w:val="ru-RU"/>
        </w:rPr>
        <w:t>Царегородцев М.А.</w:t>
      </w:r>
      <w:r>
        <w:rPr>
          <w:rFonts w:hint="default" w:cs="Times New Roman"/>
          <w:color w:val="auto"/>
          <w:sz w:val="28"/>
          <w:szCs w:val="28"/>
          <w:vertAlign w:val="baseline"/>
          <w:lang w:val="en-US"/>
        </w:rPr>
        <w:t xml:space="preserve">, </w:t>
      </w:r>
      <w:r>
        <w:rPr>
          <w:rFonts w:hint="default" w:cs="Times New Roman"/>
          <w:color w:val="auto"/>
          <w:sz w:val="28"/>
          <w:szCs w:val="28"/>
          <w:vertAlign w:val="baseline"/>
          <w:lang w:val="ru-RU"/>
        </w:rPr>
        <w:t>кв.15;</w:t>
      </w:r>
    </w:p>
    <w:p w14:paraId="7F180730">
      <w:pPr>
        <w:numPr>
          <w:ilvl w:val="0"/>
          <w:numId w:val="3"/>
        </w:numPr>
        <w:jc w:val="both"/>
        <w:rPr>
          <w:rFonts w:hint="default" w:cs="Times New Roman"/>
          <w:color w:val="auto"/>
          <w:sz w:val="28"/>
          <w:szCs w:val="28"/>
          <w:vertAlign w:val="baseline"/>
          <w:lang w:val="ru-RU"/>
        </w:rPr>
      </w:pPr>
      <w:r>
        <w:rPr>
          <w:rFonts w:hint="default" w:cs="Times New Roman"/>
          <w:color w:val="auto"/>
          <w:sz w:val="28"/>
          <w:szCs w:val="28"/>
          <w:vertAlign w:val="baseline"/>
          <w:lang w:val="ru-RU"/>
        </w:rPr>
        <w:t xml:space="preserve">Андриюк Е.А. представитель от </w:t>
      </w:r>
    </w:p>
    <w:p w14:paraId="419F4F0F">
      <w:pPr>
        <w:numPr>
          <w:ilvl w:val="0"/>
          <w:numId w:val="0"/>
        </w:numPr>
        <w:jc w:val="both"/>
        <w:rPr>
          <w:rFonts w:hint="default" w:cs="Times New Roman"/>
          <w:color w:val="auto"/>
          <w:sz w:val="28"/>
          <w:szCs w:val="28"/>
          <w:vertAlign w:val="baseline"/>
          <w:lang w:val="ru-RU"/>
        </w:rPr>
      </w:pPr>
      <w:r>
        <w:rPr>
          <w:rFonts w:hint="default" w:cs="Times New Roman"/>
          <w:color w:val="auto"/>
          <w:sz w:val="28"/>
          <w:szCs w:val="28"/>
          <w:vertAlign w:val="baseline"/>
          <w:lang w:val="ru-RU"/>
        </w:rPr>
        <w:t>ООО «Управдом уют».</w:t>
      </w:r>
    </w:p>
    <w:p w14:paraId="0E9B5EBD">
      <w:pPr>
        <w:numPr>
          <w:ilvl w:val="0"/>
          <w:numId w:val="0"/>
        </w:numPr>
        <w:jc w:val="both"/>
        <w:rPr>
          <w:rFonts w:hint="default" w:cs="Times New Roman"/>
          <w:color w:val="auto"/>
          <w:sz w:val="28"/>
          <w:szCs w:val="28"/>
          <w:vertAlign w:val="baseline"/>
          <w:lang w:val="ru-RU"/>
        </w:rPr>
      </w:pPr>
    </w:p>
    <w:p w14:paraId="0AF1C033">
      <w:pPr>
        <w:keepNext w:val="0"/>
        <w:keepLines w:val="0"/>
        <w:widowControl/>
        <w:numPr>
          <w:ilvl w:val="0"/>
          <w:numId w:val="2"/>
        </w:numPr>
        <w:suppressLineNumbers w:val="0"/>
        <w:ind w:left="0" w:leftChars="0" w:firstLine="0" w:firstLineChars="0"/>
        <w:jc w:val="both"/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lang w:val="ru-RU" w:eastAsia="zh-CN" w:bidi="ar"/>
        </w:rPr>
      </w:pP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lang w:val="ru-RU" w:eastAsia="zh-CN" w:bidi="ar"/>
        </w:rPr>
        <w:t xml:space="preserve">Утвердить решение о повышения </w:t>
      </w: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lang w:val="en-US" w:eastAsia="zh-CN" w:bidi="ar"/>
        </w:rPr>
        <w:t xml:space="preserve"> размер</w:t>
      </w: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lang w:val="ru-RU" w:eastAsia="zh-CN" w:bidi="ar"/>
        </w:rPr>
        <w:t>а</w:t>
      </w: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lang w:val="ru-RU" w:eastAsia="zh-CN" w:bidi="ar"/>
        </w:rPr>
        <w:t xml:space="preserve">платы по тарифу на </w:t>
      </w: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lang w:val="en-US" w:eastAsia="zh-CN" w:bidi="ar"/>
        </w:rPr>
        <w:t>содержание</w:t>
      </w: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lang w:val="ru-RU" w:eastAsia="zh-CN" w:bidi="ar"/>
        </w:rPr>
        <w:t xml:space="preserve">, ремонт  и управление  по Договору управления № </w:t>
      </w:r>
      <w:r>
        <w:rPr>
          <w:rFonts w:hint="default" w:eastAsia="Exo2" w:cs="Times New Roman"/>
          <w:color w:val="auto"/>
          <w:kern w:val="0"/>
          <w:sz w:val="28"/>
          <w:szCs w:val="28"/>
          <w:lang w:val="ru-RU" w:eastAsia="zh-CN" w:bidi="ar"/>
        </w:rPr>
        <w:t xml:space="preserve">3 </w:t>
      </w: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lang w:val="ru-RU" w:eastAsia="zh-CN" w:bidi="ar"/>
        </w:rPr>
        <w:t xml:space="preserve">от </w:t>
      </w:r>
      <w:r>
        <w:rPr>
          <w:rFonts w:hint="default" w:eastAsia="Exo2" w:cs="Times New Roman"/>
          <w:color w:val="auto"/>
          <w:kern w:val="0"/>
          <w:sz w:val="28"/>
          <w:szCs w:val="28"/>
          <w:lang w:val="ru-RU" w:eastAsia="zh-CN" w:bidi="ar"/>
        </w:rPr>
        <w:t>14</w:t>
      </w: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lang w:val="ru-RU" w:eastAsia="zh-CN" w:bidi="ar"/>
        </w:rPr>
        <w:t>.</w:t>
      </w:r>
      <w:r>
        <w:rPr>
          <w:rFonts w:hint="default" w:eastAsia="Exo2" w:cs="Times New Roman"/>
          <w:color w:val="auto"/>
          <w:kern w:val="0"/>
          <w:sz w:val="28"/>
          <w:szCs w:val="28"/>
          <w:lang w:val="ru-RU" w:eastAsia="zh-CN" w:bidi="ar"/>
        </w:rPr>
        <w:t>02.</w:t>
      </w: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lang w:val="ru-RU" w:eastAsia="zh-CN" w:bidi="ar"/>
        </w:rPr>
        <w:t>20</w:t>
      </w:r>
      <w:r>
        <w:rPr>
          <w:rFonts w:hint="default" w:eastAsia="Exo2" w:cs="Times New Roman"/>
          <w:color w:val="auto"/>
          <w:kern w:val="0"/>
          <w:sz w:val="28"/>
          <w:szCs w:val="28"/>
          <w:lang w:val="ru-RU" w:eastAsia="zh-CN" w:bidi="ar"/>
        </w:rPr>
        <w:t xml:space="preserve">20 </w:t>
      </w: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lang w:val="ru-RU" w:eastAsia="zh-CN" w:bidi="ar"/>
        </w:rPr>
        <w:t xml:space="preserve">г. путём </w:t>
      </w: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u w:val="single"/>
          <w:lang w:val="en-US" w:eastAsia="zh-CN" w:bidi="ar"/>
        </w:rPr>
        <w:t>внесени</w:t>
      </w: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u w:val="single"/>
          <w:lang w:val="ru-RU" w:eastAsia="zh-CN" w:bidi="ar"/>
        </w:rPr>
        <w:t>я</w:t>
      </w: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u w:val="single"/>
          <w:lang w:val="en-US" w:eastAsia="zh-CN" w:bidi="ar"/>
        </w:rPr>
        <w:t xml:space="preserve"> изменений в договор управления в части дополнения перечня </w:t>
      </w: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u w:val="single"/>
          <w:lang w:val="ru-RU" w:eastAsia="zh-CN" w:bidi="ar"/>
        </w:rPr>
        <w:t>№ 5</w:t>
      </w: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lang w:val="ru-RU" w:eastAsia="zh-CN" w:bidi="ar"/>
        </w:rPr>
        <w:t xml:space="preserve">, </w:t>
      </w: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lang w:val="en-US" w:eastAsia="zh-CN" w:bidi="ar"/>
        </w:rPr>
        <w:t>оказываемых услуг и проводимых работ</w:t>
      </w: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lang w:val="ru-RU" w:eastAsia="zh-CN" w:bidi="ar"/>
        </w:rPr>
        <w:t xml:space="preserve"> по содержанию общего имущества собственников помещений в МКД (см. приложение к пояснению).  </w:t>
      </w:r>
    </w:p>
    <w:p w14:paraId="4F86858C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  <w:vertAlign w:val="baseline"/>
          <w:lang w:val="ru-RU"/>
        </w:rPr>
      </w:pPr>
      <w:r>
        <w:rPr>
          <w:rFonts w:hint="default" w:ascii="Times New Roman" w:hAnsi="Times New Roman" w:eastAsia="Exo2" w:cs="Times New Roman"/>
          <w:color w:val="auto"/>
          <w:kern w:val="0"/>
          <w:sz w:val="28"/>
          <w:szCs w:val="28"/>
          <w:lang w:val="ru-RU" w:eastAsia="zh-CN" w:bidi="ar"/>
        </w:rPr>
        <w:t>И утвердить так</w:t>
      </w:r>
      <w:r>
        <w:rPr>
          <w:rFonts w:hint="default" w:ascii="Times New Roman" w:hAnsi="Times New Roman" w:eastAsia="Exo2" w:cs="Times New Roman"/>
          <w:b w:val="0"/>
          <w:bCs w:val="0"/>
          <w:color w:val="auto"/>
          <w:kern w:val="0"/>
          <w:sz w:val="28"/>
          <w:szCs w:val="28"/>
          <w:lang w:val="ru-RU" w:eastAsia="zh-CN" w:bidi="ar"/>
        </w:rPr>
        <w:t xml:space="preserve">ой тариф в размере </w:t>
      </w:r>
      <w:r>
        <w:rPr>
          <w:rFonts w:hint="default" w:cs="Times New Roman"/>
          <w:b w:val="0"/>
          <w:bCs w:val="0"/>
          <w:color w:val="auto"/>
          <w:sz w:val="28"/>
          <w:szCs w:val="28"/>
          <w:vertAlign w:val="baseline"/>
          <w:lang w:val="ru-RU"/>
        </w:rPr>
        <w:t>42</w:t>
      </w:r>
      <w:r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  <w:vertAlign w:val="baseline"/>
          <w:lang w:val="ru-RU"/>
        </w:rPr>
        <w:t xml:space="preserve">,15 руб. с 1 м. кв., </w:t>
      </w:r>
    </w:p>
    <w:p w14:paraId="5BC947CF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color w:val="auto"/>
          <w:sz w:val="28"/>
          <w:szCs w:val="28"/>
          <w:vertAlign w:val="baseline"/>
          <w:lang w:val="ru-RU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  <w:vertAlign w:val="baseline"/>
          <w:lang w:val="ru-RU"/>
        </w:rPr>
        <w:t>в том</w:t>
      </w:r>
      <w:r>
        <w:rPr>
          <w:rFonts w:hint="default" w:ascii="Times New Roman" w:hAnsi="Times New Roman" w:cs="Times New Roman"/>
          <w:color w:val="auto"/>
          <w:sz w:val="28"/>
          <w:szCs w:val="28"/>
          <w:vertAlign w:val="baseline"/>
          <w:lang w:val="ru-RU"/>
        </w:rPr>
        <w:t xml:space="preserve"> числе : содержание - </w:t>
      </w:r>
      <w:r>
        <w:rPr>
          <w:rFonts w:hint="default" w:cs="Times New Roman"/>
          <w:color w:val="auto"/>
          <w:sz w:val="28"/>
          <w:szCs w:val="28"/>
          <w:vertAlign w:val="baseline"/>
          <w:lang w:val="ru-RU"/>
        </w:rPr>
        <w:t>28</w:t>
      </w:r>
      <w:r>
        <w:rPr>
          <w:rFonts w:hint="default" w:ascii="Times New Roman" w:hAnsi="Times New Roman" w:cs="Times New Roman"/>
          <w:color w:val="auto"/>
          <w:sz w:val="28"/>
          <w:szCs w:val="28"/>
          <w:vertAlign w:val="baseline"/>
          <w:lang w:val="ru-RU"/>
        </w:rPr>
        <w:t xml:space="preserve">,15  руб., текущий ремонт - </w:t>
      </w:r>
      <w:r>
        <w:rPr>
          <w:rFonts w:hint="default" w:cs="Times New Roman"/>
          <w:color w:val="auto"/>
          <w:sz w:val="28"/>
          <w:szCs w:val="28"/>
          <w:vertAlign w:val="baseline"/>
          <w:lang w:val="ru-RU"/>
        </w:rPr>
        <w:t>7</w:t>
      </w:r>
      <w:r>
        <w:rPr>
          <w:rFonts w:hint="default" w:ascii="Times New Roman" w:hAnsi="Times New Roman" w:cs="Times New Roman"/>
          <w:color w:val="auto"/>
          <w:sz w:val="28"/>
          <w:szCs w:val="28"/>
          <w:vertAlign w:val="baseline"/>
          <w:lang w:val="ru-RU"/>
        </w:rPr>
        <w:t xml:space="preserve">, 00 руб., управление - </w:t>
      </w:r>
      <w:r>
        <w:rPr>
          <w:rFonts w:hint="default" w:cs="Times New Roman"/>
          <w:color w:val="auto"/>
          <w:sz w:val="28"/>
          <w:szCs w:val="28"/>
          <w:vertAlign w:val="baseline"/>
          <w:lang w:val="ru-RU"/>
        </w:rPr>
        <w:t>7</w:t>
      </w:r>
      <w:r>
        <w:rPr>
          <w:rFonts w:hint="default" w:ascii="Times New Roman" w:hAnsi="Times New Roman" w:cs="Times New Roman"/>
          <w:color w:val="auto"/>
          <w:sz w:val="28"/>
          <w:szCs w:val="28"/>
          <w:vertAlign w:val="baseline"/>
          <w:lang w:val="ru-RU"/>
        </w:rPr>
        <w:t xml:space="preserve">, 00 руб. </w:t>
      </w:r>
    </w:p>
    <w:p w14:paraId="0A9301B0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color w:val="auto"/>
          <w:sz w:val="28"/>
          <w:szCs w:val="28"/>
          <w:vertAlign w:val="baseline"/>
          <w:lang w:val="ru-RU"/>
        </w:rPr>
      </w:pPr>
    </w:p>
    <w:p w14:paraId="0349C86E">
      <w:pPr>
        <w:numPr>
          <w:ilvl w:val="0"/>
          <w:numId w:val="2"/>
        </w:numPr>
        <w:tabs>
          <w:tab w:val="left" w:pos="1680"/>
        </w:tabs>
        <w:ind w:left="0" w:leftChars="0" w:firstLine="0" w:firstLineChars="0"/>
        <w:jc w:val="both"/>
        <w:rPr>
          <w:rFonts w:hint="default"/>
          <w:color w:val="auto"/>
          <w:sz w:val="28"/>
          <w:szCs w:val="28"/>
          <w:u w:val="none"/>
          <w:lang w:val="ru-RU"/>
        </w:rPr>
      </w:pPr>
      <w:r>
        <w:rPr>
          <w:rFonts w:hint="default" w:ascii="Times New Roman" w:hAnsi="Times New Roman" w:eastAsia="serif" w:cs="Times New Roman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lang w:val="ru-RU"/>
        </w:rPr>
        <w:t>Утвердить</w:t>
      </w:r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ru-RU"/>
        </w:rPr>
        <w:t xml:space="preserve"> решение о </w:t>
      </w:r>
      <w:r>
        <w:rPr>
          <w:rFonts w:hint="default" w:cs="Times New Roman"/>
          <w:color w:val="auto"/>
          <w:sz w:val="28"/>
          <w:szCs w:val="28"/>
          <w:u w:val="none"/>
          <w:lang w:val="ru-RU"/>
        </w:rPr>
        <w:t xml:space="preserve">поднятии тарифа от ООО «ТоргМаркет» по Договору № 16/22 от 30.04.2022 г. на оплату услуги «контроль общественного порядка» в размере 152 руб. В час </w:t>
      </w:r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ru-RU"/>
        </w:rPr>
        <w:t>при 24 часо</w:t>
      </w:r>
      <w:r>
        <w:rPr>
          <w:rFonts w:hint="default" w:cs="Times New Roman"/>
          <w:color w:val="auto"/>
          <w:sz w:val="28"/>
          <w:szCs w:val="28"/>
          <w:u w:val="none"/>
          <w:lang w:val="ru-RU"/>
        </w:rPr>
        <w:t xml:space="preserve">вой </w:t>
      </w:r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ru-RU"/>
        </w:rPr>
        <w:t xml:space="preserve"> рабоч</w:t>
      </w:r>
      <w:r>
        <w:rPr>
          <w:rFonts w:hint="default" w:cs="Times New Roman"/>
          <w:color w:val="auto"/>
          <w:sz w:val="28"/>
          <w:szCs w:val="28"/>
          <w:u w:val="none"/>
          <w:lang w:val="ru-RU"/>
        </w:rPr>
        <w:t xml:space="preserve">ей смене консьержей. </w:t>
      </w:r>
      <w:r>
        <w:rPr>
          <w:rFonts w:hint="default"/>
          <w:color w:val="auto"/>
          <w:sz w:val="28"/>
          <w:szCs w:val="28"/>
          <w:u w:val="none"/>
          <w:lang w:val="ru-RU"/>
        </w:rPr>
        <w:t xml:space="preserve">Утвердить такой тариф на год начиная с 01.01.2026 по 31.12.2026 г. </w:t>
      </w:r>
    </w:p>
    <w:p w14:paraId="7E0D67C0">
      <w:pPr>
        <w:numPr>
          <w:ilvl w:val="0"/>
          <w:numId w:val="0"/>
        </w:numPr>
        <w:jc w:val="both"/>
        <w:rPr>
          <w:rFonts w:hint="default" w:cs="Times New Roman"/>
          <w:color w:val="auto"/>
          <w:sz w:val="28"/>
          <w:szCs w:val="28"/>
          <w:u w:val="none"/>
          <w:lang w:val="ru-RU"/>
        </w:rPr>
      </w:pPr>
      <w:r>
        <w:rPr>
          <w:rFonts w:hint="default" w:cs="Times New Roman"/>
          <w:color w:val="auto"/>
          <w:sz w:val="28"/>
          <w:szCs w:val="28"/>
          <w:u w:val="none"/>
          <w:lang w:val="ru-RU"/>
        </w:rPr>
        <w:t xml:space="preserve">Определить порядок расчёта такого тарифа с перасчетом с начала 2026 г. </w:t>
      </w:r>
      <w:bookmarkStart w:id="0" w:name="_GoBack"/>
      <w:bookmarkEnd w:id="0"/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ru-RU"/>
        </w:rPr>
        <w:t xml:space="preserve"> в квитанции  </w:t>
      </w:r>
      <w:r>
        <w:rPr>
          <w:rFonts w:hint="default" w:cs="Times New Roman"/>
          <w:color w:val="auto"/>
          <w:sz w:val="28"/>
          <w:szCs w:val="28"/>
          <w:u w:val="none"/>
          <w:lang w:val="ru-RU"/>
        </w:rPr>
        <w:t xml:space="preserve">от ООО «Управдом уют» </w:t>
      </w:r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ru-RU"/>
        </w:rPr>
        <w:t xml:space="preserve">на услуги </w:t>
      </w:r>
      <w:r>
        <w:rPr>
          <w:rFonts w:hint="default" w:cs="Times New Roman"/>
          <w:color w:val="auto"/>
          <w:sz w:val="28"/>
          <w:szCs w:val="28"/>
          <w:u w:val="none"/>
          <w:lang w:val="ru-RU"/>
        </w:rPr>
        <w:t xml:space="preserve">«контроль общественного порядка </w:t>
      </w:r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ru-RU"/>
        </w:rPr>
        <w:t xml:space="preserve"> </w:t>
      </w:r>
      <w:r>
        <w:rPr>
          <w:rFonts w:hint="default" w:cs="Times New Roman"/>
          <w:color w:val="auto"/>
          <w:sz w:val="28"/>
          <w:szCs w:val="28"/>
          <w:u w:val="none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ru-RU"/>
        </w:rPr>
        <w:t xml:space="preserve">  410 руб</w:t>
      </w:r>
      <w:r>
        <w:rPr>
          <w:rFonts w:hint="default" w:cs="Times New Roman"/>
          <w:color w:val="auto"/>
          <w:sz w:val="28"/>
          <w:szCs w:val="28"/>
          <w:u w:val="none"/>
          <w:lang w:val="ru-RU"/>
        </w:rPr>
        <w:t>. с квартиры/помещения в доме.</w:t>
      </w:r>
    </w:p>
    <w:p w14:paraId="760B112B">
      <w:pPr>
        <w:numPr>
          <w:ilvl w:val="0"/>
          <w:numId w:val="0"/>
        </w:numPr>
        <w:jc w:val="both"/>
        <w:rPr>
          <w:rFonts w:hint="default" w:cs="Times New Roman"/>
          <w:color w:val="auto"/>
          <w:sz w:val="28"/>
          <w:szCs w:val="28"/>
          <w:u w:val="none"/>
          <w:lang w:val="ru-RU"/>
        </w:rPr>
      </w:pPr>
    </w:p>
    <w:p w14:paraId="09F34A29">
      <w:pPr>
        <w:numPr>
          <w:ilvl w:val="0"/>
          <w:numId w:val="2"/>
        </w:numPr>
        <w:ind w:left="0" w:leftChars="0" w:firstLine="0" w:firstLineChars="0"/>
        <w:jc w:val="both"/>
        <w:rPr>
          <w:rFonts w:hint="default" w:cs="Times New Roman"/>
          <w:color w:val="auto"/>
          <w:sz w:val="28"/>
          <w:szCs w:val="28"/>
          <w:u w:val="none"/>
          <w:lang w:val="ru-RU"/>
        </w:rPr>
      </w:pPr>
      <w:r>
        <w:rPr>
          <w:rFonts w:hint="default" w:ascii="Times New Roman" w:hAnsi="Times New Roman" w:eastAsia="serif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Утвердить</w:t>
      </w:r>
      <w:r>
        <w:rPr>
          <w:rFonts w:hint="default" w:eastAsia="serif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решение</w:t>
      </w:r>
      <w:r>
        <w:rPr>
          <w:rFonts w:hint="default" w:ascii="Times New Roman" w:hAnsi="Times New Roman" w:eastAsia="serif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, что размер расходов</w:t>
      </w:r>
      <w:r>
        <w:rPr>
          <w:rFonts w:hint="default" w:eastAsia="serif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eastAsia="serif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граждан в МКД в составе платы за содержание жилого помещения на оплату холодной воды, горячей воды, электрической энергии, при использовании и содержании общего имущества в МКД, отведения сточных вод, в целях содержания общего имущества, определяется исходя из показаний коллективного (общедомового) прибора учёта</w:t>
      </w:r>
      <w:r>
        <w:rPr>
          <w:rFonts w:hint="default" w:eastAsia="serif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, см. приложение к пояснению. </w:t>
      </w:r>
    </w:p>
    <w:p w14:paraId="10A222C9">
      <w:pPr>
        <w:numPr>
          <w:ilvl w:val="0"/>
          <w:numId w:val="2"/>
        </w:numPr>
        <w:ind w:left="0" w:leftChars="0" w:firstLine="0" w:firstLineChars="0"/>
        <w:jc w:val="both"/>
        <w:rPr>
          <w:rFonts w:hint="default" w:cs="Times New Roman"/>
          <w:color w:val="auto"/>
          <w:sz w:val="28"/>
          <w:szCs w:val="28"/>
          <w:u w:val="none"/>
          <w:lang w:val="ru-RU"/>
        </w:rPr>
      </w:pPr>
      <w:r>
        <w:rPr>
          <w:rFonts w:hint="default" w:eastAsia="serif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Утвердить </w:t>
      </w:r>
      <w:r>
        <w:rPr>
          <w:rFonts w:hint="default" w:ascii="Times New Roman" w:hAnsi="Times New Roman" w:eastAsia="serif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решение об отказе от ежемесячной разноски в почтовые абонентские ящики собственников платёжных документов на оплату услуг ЖКХ от ООО «УПРАВДОМ УЮТ» на бумажных носителях. Определить, что собственники по требованию в офисе УК могут получить такую квитанцию на бумажном носителе.</w:t>
      </w:r>
    </w:p>
    <w:p w14:paraId="1DE05DA0">
      <w:pPr>
        <w:numPr>
          <w:ilvl w:val="0"/>
          <w:numId w:val="0"/>
        </w:numPr>
        <w:ind w:leftChars="0"/>
        <w:jc w:val="both"/>
        <w:rPr>
          <w:rFonts w:hint="default" w:cs="Times New Roman"/>
          <w:color w:val="auto"/>
          <w:sz w:val="28"/>
          <w:szCs w:val="28"/>
          <w:u w:val="none"/>
          <w:lang w:val="ru-RU"/>
        </w:rPr>
      </w:pPr>
    </w:p>
    <w:p w14:paraId="40844AE5">
      <w:pPr>
        <w:numPr>
          <w:ilvl w:val="0"/>
          <w:numId w:val="2"/>
        </w:numPr>
        <w:ind w:left="0" w:leftChars="0" w:firstLine="0" w:firstLineChars="0"/>
        <w:jc w:val="both"/>
        <w:rPr>
          <w:rFonts w:hint="default" w:cs="Times New Roman"/>
          <w:color w:val="auto"/>
          <w:sz w:val="28"/>
          <w:szCs w:val="28"/>
          <w:u w:val="none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Утвердить участив в региональных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/>
        </w:rPr>
        <w:t>,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краевых городских программах по « б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5F5F5"/>
        </w:rPr>
        <w:t>лагоустройств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5F5F5"/>
          <w:lang w:val="ru-RU"/>
        </w:rPr>
        <w:t>у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5F5F5"/>
        </w:rPr>
        <w:t xml:space="preserve"> 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5F5F5"/>
          <w:lang w:val="ru-RU"/>
        </w:rPr>
        <w:t xml:space="preserve">дворовых территорий» на 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5F5F5"/>
        </w:rPr>
        <w:t>земельно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5F5F5"/>
          <w:lang w:val="ru-RU"/>
        </w:rPr>
        <w:t xml:space="preserve">м 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5F5F5"/>
        </w:rPr>
        <w:t xml:space="preserve"> участк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5F5F5"/>
          <w:lang w:val="ru-RU"/>
        </w:rPr>
        <w:t>е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5F5F5"/>
        </w:rPr>
        <w:t>, на котором расположен многоквартирный дом и который относится к общему имуществу собственников помещений в многоквартирном доме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.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Утвердить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дополнительную строку расходов «благоустройство» с тарифом в 4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/>
        </w:rPr>
        <w:t>,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00 руб . с 1 м.кв. жилой /нежилой площади в доме. Определить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, что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строка расходов несёт целевой характер и что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/>
        </w:rPr>
        <w:t xml:space="preserve">,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участие в таких программах по «благоустройству дворовых территорий»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расходование средств с данной строки  осуществляется по согласованию с советом дома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/>
        </w:rPr>
        <w:t>,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см. пояснение к голосованию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/>
        </w:rPr>
        <w:t>,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материалы к собранию. </w:t>
      </w:r>
    </w:p>
    <w:p w14:paraId="30B06422">
      <w:pPr>
        <w:numPr>
          <w:ilvl w:val="0"/>
          <w:numId w:val="0"/>
        </w:numPr>
        <w:ind w:leftChars="0"/>
        <w:jc w:val="both"/>
        <w:rPr>
          <w:rFonts w:hint="default" w:cs="Times New Roman"/>
          <w:color w:val="auto"/>
          <w:sz w:val="28"/>
          <w:szCs w:val="28"/>
          <w:u w:val="none"/>
          <w:lang w:val="ru-RU"/>
        </w:rPr>
      </w:pPr>
    </w:p>
    <w:p w14:paraId="0140A96E">
      <w:pPr>
        <w:numPr>
          <w:ilvl w:val="0"/>
          <w:numId w:val="2"/>
        </w:numPr>
        <w:ind w:left="0" w:leftChars="0" w:firstLine="0" w:firstLineChars="0"/>
        <w:jc w:val="left"/>
        <w:rPr>
          <w:rFonts w:hint="default" w:cs="Times New Roman"/>
          <w:color w:val="auto"/>
          <w:sz w:val="28"/>
          <w:szCs w:val="28"/>
          <w:u w:val="none"/>
          <w:lang w:val="ru-RU"/>
        </w:rPr>
      </w:pPr>
      <w:r>
        <w:rPr>
          <w:rFonts w:hint="default" w:cs="Times New Roman"/>
          <w:color w:val="auto"/>
          <w:sz w:val="28"/>
          <w:szCs w:val="28"/>
          <w:lang w:val="ru-RU"/>
        </w:rPr>
        <w:t xml:space="preserve">Утвердить решение </w:t>
      </w:r>
      <w:r>
        <w:rPr>
          <w:rFonts w:hint="default" w:cs="Times New Roman"/>
          <w:color w:val="auto"/>
          <w:sz w:val="32"/>
          <w:szCs w:val="32"/>
          <w:lang w:val="ru-RU"/>
        </w:rPr>
        <w:t xml:space="preserve">об </w:t>
      </w:r>
      <w:r>
        <w:rPr>
          <w:rFonts w:hint="default" w:cs="Times New Roman"/>
          <w:color w:val="auto"/>
          <w:sz w:val="28"/>
          <w:szCs w:val="28"/>
          <w:lang w:val="ru-RU"/>
        </w:rPr>
        <w:t xml:space="preserve">исключении доступа  с помощью брелоков к двум шлагбаумам  на придомовой территории многоквартирных домов по ул. Ключевская 83 </w:t>
      </w:r>
      <w:r>
        <w:rPr>
          <w:rFonts w:hint="default" w:cs="Times New Roman"/>
          <w:color w:val="auto"/>
          <w:sz w:val="28"/>
          <w:szCs w:val="28"/>
          <w:lang w:val="en-US"/>
        </w:rPr>
        <w:t>,</w:t>
      </w:r>
      <w:r>
        <w:rPr>
          <w:rFonts w:hint="default" w:cs="Times New Roman"/>
          <w:color w:val="auto"/>
          <w:sz w:val="28"/>
          <w:szCs w:val="28"/>
          <w:lang w:val="ru-RU"/>
        </w:rPr>
        <w:t xml:space="preserve"> 85. </w:t>
      </w:r>
    </w:p>
    <w:p w14:paraId="61057CD4">
      <w:pPr>
        <w:numPr>
          <w:ilvl w:val="0"/>
          <w:numId w:val="0"/>
        </w:numPr>
        <w:ind w:leftChars="0"/>
        <w:jc w:val="left"/>
        <w:rPr>
          <w:rFonts w:hint="default" w:cs="Times New Roman"/>
          <w:color w:val="auto"/>
          <w:sz w:val="28"/>
          <w:szCs w:val="28"/>
          <w:u w:val="none"/>
          <w:lang w:val="ru-RU"/>
        </w:rPr>
      </w:pPr>
    </w:p>
    <w:p w14:paraId="60F17AC5">
      <w:pPr>
        <w:numPr>
          <w:ilvl w:val="0"/>
          <w:numId w:val="2"/>
        </w:numPr>
        <w:ind w:left="0" w:leftChars="0" w:firstLine="0" w:firstLineChars="0"/>
        <w:jc w:val="left"/>
        <w:rPr>
          <w:rFonts w:hint="default" w:cs="Times New Roman"/>
          <w:color w:val="auto"/>
          <w:sz w:val="28"/>
          <w:szCs w:val="28"/>
          <w:u w:val="none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Утвердить размещение камер видеонаблюдения на фасаде  многоквартирного дома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/>
        </w:rPr>
        <w:t>,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на придомовой территории дома согласно  техническому  заданию</w:t>
      </w:r>
      <w:r>
        <w:rPr>
          <w:rFonts w:hint="default" w:cs="Times New Roman"/>
          <w:color w:val="auto"/>
          <w:sz w:val="28"/>
          <w:szCs w:val="28"/>
          <w:lang w:val="ru-RU"/>
        </w:rPr>
        <w:t>/схеме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,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см. приложение к пояснению. </w:t>
      </w:r>
    </w:p>
    <w:p w14:paraId="50CC84A1">
      <w:pPr>
        <w:numPr>
          <w:ilvl w:val="0"/>
          <w:numId w:val="0"/>
        </w:numPr>
        <w:ind w:leftChars="0"/>
        <w:jc w:val="left"/>
        <w:rPr>
          <w:rFonts w:hint="default" w:cs="Times New Roman"/>
          <w:color w:val="auto"/>
          <w:sz w:val="28"/>
          <w:szCs w:val="28"/>
          <w:u w:val="none"/>
          <w:lang w:val="ru-RU"/>
        </w:rPr>
      </w:pPr>
    </w:p>
    <w:p w14:paraId="297B46FC">
      <w:pPr>
        <w:numPr>
          <w:ilvl w:val="0"/>
          <w:numId w:val="2"/>
        </w:numPr>
        <w:ind w:left="0" w:leftChars="0" w:firstLine="0" w:firstLine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Утвердить поставщика камер видеонаблюдения в дом на его </w:t>
      </w:r>
      <w:r>
        <w:rPr>
          <w:rFonts w:hint="default" w:cs="Times New Roman"/>
          <w:color w:val="auto"/>
          <w:sz w:val="28"/>
          <w:szCs w:val="28"/>
          <w:lang w:val="ru-RU"/>
        </w:rPr>
        <w:t xml:space="preserve">фасаде на придомовую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территорию. Определить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/>
        </w:rPr>
        <w:t>,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что поставщиком камер видеонаблюдения и производством монтажных работ по размещению камер будет являться  по проект</w:t>
      </w:r>
      <w:r>
        <w:rPr>
          <w:rFonts w:hint="default" w:cs="Times New Roman"/>
          <w:color w:val="auto"/>
          <w:sz w:val="28"/>
          <w:szCs w:val="28"/>
          <w:lang w:val="ru-RU"/>
        </w:rPr>
        <w:t>у/ коммерческому предложению от 08.12.2025 г. индивидуальный предприниматель Долин М.Ю «Игра сервис»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/>
        </w:rPr>
        <w:t xml:space="preserve">,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см. приложение к пояснению . Определить , что последующее обслуживание камер видеонаблюдения будет осуществляться </w:t>
      </w:r>
      <w:r>
        <w:rPr>
          <w:rFonts w:hint="default" w:cs="Times New Roman"/>
          <w:color w:val="auto"/>
          <w:sz w:val="28"/>
          <w:szCs w:val="28"/>
          <w:lang w:val="ru-RU"/>
        </w:rPr>
        <w:t xml:space="preserve"> индивидуальным предприниматель Долин М.Ю «Игра сервис»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, см.</w:t>
      </w:r>
      <w:r>
        <w:rPr>
          <w:rFonts w:hint="default" w:cs="Times New Roman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приложение к пояснению проект</w:t>
      </w:r>
      <w:r>
        <w:rPr>
          <w:rFonts w:hint="default" w:cs="Times New Roman"/>
          <w:color w:val="auto"/>
          <w:sz w:val="28"/>
          <w:szCs w:val="28"/>
          <w:lang w:val="ru-RU"/>
        </w:rPr>
        <w:t xml:space="preserve">/коммерческое предложение от 08.12.2025 г.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на обслуживание камер видеонаблюдения.</w:t>
      </w:r>
    </w:p>
    <w:p w14:paraId="2C4D2440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2736DF61">
      <w:pPr>
        <w:numPr>
          <w:ilvl w:val="0"/>
          <w:numId w:val="2"/>
        </w:numPr>
        <w:ind w:left="0" w:leftChars="0" w:firstLine="0" w:firstLineChars="0"/>
        <w:jc w:val="left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Утвердить оплату</w:t>
      </w:r>
      <w:r>
        <w:rPr>
          <w:rFonts w:hint="default" w:cs="Times New Roman"/>
          <w:color w:val="auto"/>
          <w:sz w:val="28"/>
          <w:szCs w:val="28"/>
          <w:lang w:val="ru-RU"/>
        </w:rPr>
        <w:t xml:space="preserve"> камер видеонаблюдения  в доме на  его фасаде  и придомовой территории  в размере 1 89 410 (сто восемьдесят девять тысяч четыреста десять) руб.  00 коп. целевым взносом с собственников жилья равными частями с жилого/нежилого помещения в доме.Определить , что оплату собственники жилья вносят отдельной строкой начисленной в платёжном документе от ООО «Управдом уют» двумя  равными платежами за 2 расчётных периода в  2026 г. по  346 (триста сорок шесть) руб. с  квартиры/нежилого помещения в доме. Определить , что производство работ по приобретению , монтажу камер видеонаблюдения   будет начато только после 90% оплаты собственниками целевых взносов.</w:t>
      </w:r>
    </w:p>
    <w:p w14:paraId="03CC58EE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6A84EE86">
      <w:pPr>
        <w:numPr>
          <w:ilvl w:val="0"/>
          <w:numId w:val="2"/>
        </w:numPr>
        <w:ind w:left="0" w:leftChars="0" w:firstLine="0" w:firstLineChars="0"/>
        <w:jc w:val="left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Утвердить интернет провайдера на услуги связи для обеспечения видеонаблюдения в многоквартирном доме и его территории , </w:t>
      </w:r>
      <w:r>
        <w:rPr>
          <w:rFonts w:hint="default" w:cs="Times New Roman"/>
          <w:color w:val="auto"/>
          <w:sz w:val="28"/>
          <w:szCs w:val="28"/>
          <w:lang w:val="ru-RU"/>
        </w:rPr>
        <w:t xml:space="preserve">«Игра сервис»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. Определить отдельной строкой в </w:t>
      </w:r>
      <w:r>
        <w:rPr>
          <w:rFonts w:hint="default" w:cs="Times New Roman"/>
          <w:color w:val="auto"/>
          <w:sz w:val="28"/>
          <w:szCs w:val="28"/>
          <w:lang w:val="ru-RU"/>
        </w:rPr>
        <w:t>платёжном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документе от ООО «Управдом уют» ежемесячное начисление за услуги связи видеонаблюдение согласно тарифному плану</w:t>
      </w:r>
      <w:r>
        <w:rPr>
          <w:rFonts w:hint="default" w:cs="Times New Roman"/>
          <w:color w:val="auto"/>
          <w:sz w:val="28"/>
          <w:szCs w:val="28"/>
          <w:lang w:val="ru-RU"/>
        </w:rPr>
        <w:t xml:space="preserve"> от «Игра сервис»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, </w:t>
      </w:r>
      <w:r>
        <w:rPr>
          <w:rFonts w:hint="default" w:cs="Times New Roman"/>
          <w:color w:val="auto"/>
          <w:sz w:val="28"/>
          <w:szCs w:val="28"/>
          <w:lang w:val="ru-RU"/>
        </w:rPr>
        <w:t xml:space="preserve">с абонентской оплатой в 9 руб. 20 коп. с квартиры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см. приложение к </w:t>
      </w:r>
      <w:r>
        <w:rPr>
          <w:rFonts w:hint="default" w:cs="Times New Roman"/>
          <w:color w:val="auto"/>
          <w:sz w:val="28"/>
          <w:szCs w:val="28"/>
          <w:lang w:val="ru-RU"/>
        </w:rPr>
        <w:t>пояснению коммерческое предложение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 на услуги связи</w:t>
      </w:r>
      <w:r>
        <w:rPr>
          <w:rFonts w:hint="default" w:cs="Times New Roman"/>
          <w:color w:val="auto"/>
          <w:sz w:val="28"/>
          <w:szCs w:val="28"/>
          <w:lang w:val="ru-RU"/>
        </w:rPr>
        <w:t>.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</w:p>
    <w:p w14:paraId="5B0E1277">
      <w:pPr>
        <w:numPr>
          <w:ilvl w:val="0"/>
          <w:numId w:val="0"/>
        </w:numPr>
        <w:ind w:leftChars="0"/>
        <w:jc w:val="left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3B5684ED">
      <w:pPr>
        <w:numPr>
          <w:ilvl w:val="0"/>
          <w:numId w:val="2"/>
        </w:numPr>
        <w:ind w:left="0" w:leftChars="0" w:firstLine="0" w:firstLineChars="0"/>
        <w:jc w:val="left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Утвердить ограждение придомовой  территории, его части являющейся детской площадкой с его малыми архитектурными формами, скамейками , </w:t>
      </w:r>
      <w:r>
        <w:rPr>
          <w:rFonts w:hint="default" w:cs="Times New Roman"/>
          <w:color w:val="auto"/>
          <w:sz w:val="28"/>
          <w:szCs w:val="28"/>
          <w:lang w:val="ru-RU"/>
        </w:rPr>
        <w:t xml:space="preserve">теннисными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стол</w:t>
      </w:r>
      <w:r>
        <w:rPr>
          <w:rFonts w:hint="default" w:cs="Times New Roman"/>
          <w:color w:val="auto"/>
          <w:sz w:val="28"/>
          <w:szCs w:val="28"/>
          <w:lang w:val="ru-RU"/>
        </w:rPr>
        <w:t>ами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, баскетбольной площадкой в целях обеспечения сохранности таких элементов благоустройства дворовой территории</w:t>
      </w:r>
      <w:r>
        <w:rPr>
          <w:rFonts w:hint="default" w:cs="Times New Roman"/>
          <w:color w:val="auto"/>
          <w:sz w:val="28"/>
          <w:szCs w:val="28"/>
          <w:lang w:val="ru-RU"/>
        </w:rPr>
        <w:t xml:space="preserve"> обеспечению благоприятной среды внутри дворовой территории (без стеклянных осколков </w:t>
      </w:r>
      <w:r>
        <w:rPr>
          <w:rFonts w:hint="default" w:cs="Times New Roman"/>
          <w:color w:val="auto"/>
          <w:sz w:val="28"/>
          <w:szCs w:val="28"/>
          <w:lang w:val="en-US"/>
        </w:rPr>
        <w:t xml:space="preserve">, </w:t>
      </w:r>
      <w:r>
        <w:rPr>
          <w:rFonts w:hint="default" w:cs="Times New Roman"/>
          <w:color w:val="auto"/>
          <w:sz w:val="28"/>
          <w:szCs w:val="28"/>
          <w:lang w:val="ru-RU"/>
        </w:rPr>
        <w:t xml:space="preserve">окурков и т.п в песочнице на  брусчатке и покрытии возле лавочек после вечерних посиделок маргинальных личностей пользующихся открытой территорией)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согласно техническому заданию , см. приложение к пояснению схема.</w:t>
      </w:r>
    </w:p>
    <w:p w14:paraId="0EB6084C">
      <w:pPr>
        <w:numPr>
          <w:ilvl w:val="0"/>
          <w:numId w:val="0"/>
        </w:numPr>
        <w:ind w:leftChars="0"/>
        <w:jc w:val="left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79604C93">
      <w:pPr>
        <w:numPr>
          <w:ilvl w:val="0"/>
          <w:numId w:val="2"/>
        </w:numPr>
        <w:ind w:left="0" w:leftChars="0" w:firstLine="0" w:firstLineChars="0"/>
        <w:jc w:val="left"/>
        <w:rPr>
          <w:rFonts w:hint="default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Утвердить оплату ограждения придомовой  территории</w:t>
      </w:r>
      <w:r>
        <w:rPr>
          <w:rFonts w:hint="default" w:cs="Times New Roman"/>
          <w:color w:val="auto"/>
          <w:sz w:val="28"/>
          <w:szCs w:val="28"/>
          <w:lang w:val="ru-RU"/>
        </w:rPr>
        <w:t xml:space="preserve"> с электромагнитным запирающим устройством на калитке ограждения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,</w:t>
      </w:r>
      <w:r>
        <w:rPr>
          <w:rFonts w:hint="default" w:cs="Times New Roman"/>
          <w:color w:val="auto"/>
          <w:sz w:val="28"/>
          <w:szCs w:val="28"/>
          <w:lang w:val="ru-RU"/>
        </w:rPr>
        <w:t xml:space="preserve">  в размере  один миллион семь тысяч шестьсот тридцать девять (1 007639)  рублей </w:t>
      </w:r>
      <w:r>
        <w:rPr>
          <w:rFonts w:hint="default" w:cs="Times New Roman"/>
          <w:color w:val="auto"/>
          <w:sz w:val="28"/>
          <w:szCs w:val="28"/>
          <w:lang w:val="en-US"/>
        </w:rPr>
        <w:t>,</w:t>
      </w:r>
      <w:r>
        <w:rPr>
          <w:rFonts w:hint="default" w:cs="Times New Roman"/>
          <w:color w:val="auto"/>
          <w:sz w:val="28"/>
          <w:szCs w:val="28"/>
          <w:lang w:val="ru-RU"/>
        </w:rPr>
        <w:t xml:space="preserve"> 00 коп.  целевым взносом с собственников жилья  двух домов по ул. Ключевская дома 83</w:t>
      </w:r>
      <w:r>
        <w:rPr>
          <w:rFonts w:hint="default" w:cs="Times New Roman"/>
          <w:color w:val="auto"/>
          <w:sz w:val="28"/>
          <w:szCs w:val="28"/>
          <w:lang w:val="en-US"/>
        </w:rPr>
        <w:t>, 85</w:t>
      </w:r>
      <w:r>
        <w:rPr>
          <w:rFonts w:hint="default" w:cs="Times New Roman"/>
          <w:color w:val="auto"/>
          <w:sz w:val="28"/>
          <w:szCs w:val="28"/>
          <w:lang w:val="ru-RU"/>
        </w:rPr>
        <w:t xml:space="preserve">  равными частями.</w:t>
      </w:r>
    </w:p>
    <w:p w14:paraId="7F9508BD">
      <w:pPr>
        <w:numPr>
          <w:ilvl w:val="0"/>
          <w:numId w:val="0"/>
        </w:numPr>
        <w:jc w:val="left"/>
        <w:rPr>
          <w:rFonts w:hint="default" w:cs="Times New Roman"/>
          <w:color w:val="auto"/>
          <w:sz w:val="28"/>
          <w:szCs w:val="28"/>
          <w:lang w:val="ru-RU"/>
        </w:rPr>
      </w:pPr>
      <w:r>
        <w:rPr>
          <w:rFonts w:hint="default" w:cs="Times New Roman"/>
          <w:color w:val="auto"/>
          <w:sz w:val="28"/>
          <w:szCs w:val="28"/>
          <w:lang w:val="ru-RU"/>
        </w:rPr>
        <w:t xml:space="preserve">Определить оплату за ограждение для собственников жилья в доме 83 в пятьсот три тысячи восемьсот девятнадцать (503 819) руб. </w:t>
      </w:r>
      <w:r>
        <w:rPr>
          <w:rFonts w:hint="default" w:cs="Times New Roman"/>
          <w:color w:val="auto"/>
          <w:sz w:val="28"/>
          <w:szCs w:val="28"/>
          <w:lang w:val="en-US"/>
        </w:rPr>
        <w:t>,</w:t>
      </w:r>
      <w:r>
        <w:rPr>
          <w:rFonts w:hint="default" w:cs="Times New Roman"/>
          <w:color w:val="auto"/>
          <w:sz w:val="28"/>
          <w:szCs w:val="28"/>
          <w:lang w:val="ru-RU"/>
        </w:rPr>
        <w:t xml:space="preserve"> 50 коп. </w:t>
      </w:r>
    </w:p>
    <w:p w14:paraId="6EACFEF2">
      <w:pPr>
        <w:numPr>
          <w:ilvl w:val="0"/>
          <w:numId w:val="0"/>
        </w:numPr>
        <w:ind w:leftChars="0"/>
        <w:jc w:val="left"/>
        <w:rPr>
          <w:rFonts w:hint="default" w:cs="Times New Roman"/>
          <w:color w:val="auto"/>
          <w:sz w:val="28"/>
          <w:szCs w:val="28"/>
          <w:lang w:val="ru-RU"/>
        </w:rPr>
      </w:pPr>
      <w:r>
        <w:rPr>
          <w:rFonts w:hint="default" w:cs="Times New Roman"/>
          <w:color w:val="auto"/>
          <w:sz w:val="28"/>
          <w:szCs w:val="28"/>
          <w:lang w:val="ru-RU"/>
        </w:rPr>
        <w:t>Определить , что оплату собственники жилья вносят отдельной строкой начисленной в платёжном документе от ООО «Управдом уют» двумя  равными платежами за 2 расчётных периода  в  2026 г. по девятьсот девятнадцать (919) руб.</w:t>
      </w:r>
      <w:r>
        <w:rPr>
          <w:rFonts w:hint="default" w:cs="Times New Roman"/>
          <w:color w:val="auto"/>
          <w:sz w:val="28"/>
          <w:szCs w:val="28"/>
          <w:lang w:val="en-US"/>
        </w:rPr>
        <w:t xml:space="preserve">, </w:t>
      </w:r>
      <w:r>
        <w:rPr>
          <w:rFonts w:hint="default" w:cs="Times New Roman"/>
          <w:color w:val="auto"/>
          <w:sz w:val="28"/>
          <w:szCs w:val="28"/>
          <w:lang w:val="ru-RU"/>
        </w:rPr>
        <w:t>40 коп.  с  квартиры/нежилого помещения в доме. Определить , что производство работ по установке ограждения будет начато только после 90% оплаты собственниками обоих домов целевых взносов.</w:t>
      </w:r>
    </w:p>
    <w:p w14:paraId="73BAD0DB">
      <w:pPr>
        <w:numPr>
          <w:ilvl w:val="0"/>
          <w:numId w:val="0"/>
        </w:numPr>
        <w:ind w:leftChars="0"/>
        <w:jc w:val="left"/>
        <w:rPr>
          <w:rFonts w:hint="default" w:cs="Times New Roman"/>
          <w:color w:val="auto"/>
          <w:sz w:val="28"/>
          <w:szCs w:val="28"/>
          <w:lang w:val="ru-RU"/>
        </w:rPr>
      </w:pPr>
    </w:p>
    <w:p w14:paraId="0D989224">
      <w:pPr>
        <w:numPr>
          <w:ilvl w:val="0"/>
          <w:numId w:val="2"/>
        </w:numPr>
        <w:ind w:left="0" w:leftChars="0" w:firstLine="0" w:firstLineChars="0"/>
        <w:jc w:val="left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Style w:val="30"/>
          <w:rFonts w:hint="default" w:ascii="Times New Roman" w:hAnsi="Times New Roman" w:cs="Times New Roman"/>
          <w:sz w:val="28"/>
          <w:szCs w:val="28"/>
          <w:lang w:val="ru-RU"/>
        </w:rPr>
        <w:t xml:space="preserve">Определить местом хранения оригиналов </w:t>
      </w:r>
      <w:r>
        <w:rPr>
          <w:rStyle w:val="30"/>
          <w:rFonts w:hint="default" w:ascii="Times New Roman" w:hAnsi="Times New Roman" w:cs="Times New Roman"/>
          <w:sz w:val="28"/>
          <w:szCs w:val="28"/>
        </w:rPr>
        <w:t>в Службе строительного надзора и жилищного контроля, копий документов в офисном помещении ООО «УПРАВДОМ УЮТ» (г. Красноярск, ул. Молокова, 37А, помещение 146)</w:t>
      </w:r>
      <w:r>
        <w:rPr>
          <w:rStyle w:val="30"/>
          <w:rFonts w:hint="default" w:ascii="Times New Roman" w:hAnsi="Times New Roman" w:cs="Times New Roman"/>
          <w:sz w:val="28"/>
          <w:szCs w:val="28"/>
          <w:lang w:val="ru-RU"/>
        </w:rPr>
        <w:t>.</w:t>
      </w:r>
    </w:p>
    <w:p w14:paraId="6DC0A9E1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492E969B">
      <w:pPr>
        <w:numPr>
          <w:ilvl w:val="0"/>
          <w:numId w:val="0"/>
        </w:numPr>
        <w:ind w:left="280" w:leftChars="0"/>
        <w:jc w:val="both"/>
        <w:rPr>
          <w:rFonts w:hint="default" w:cs="Times New Roman"/>
          <w:sz w:val="28"/>
          <w:szCs w:val="28"/>
          <w:lang w:val="ru-RU"/>
        </w:rPr>
      </w:pPr>
    </w:p>
    <w:p w14:paraId="4225B259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rPr>
          <w:rStyle w:val="30"/>
          <w:rFonts w:hint="default"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</w:pPr>
      <w:r>
        <w:rPr>
          <w:rStyle w:val="30"/>
          <w:rFonts w:hint="default"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Администратор общего собрания: </w:t>
      </w:r>
    </w:p>
    <w:p w14:paraId="3FC9FBD0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rPr>
          <w:rStyle w:val="30"/>
          <w:rFonts w:hint="default"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</w:pPr>
      <w:r>
        <w:rPr>
          <w:rStyle w:val="30"/>
          <w:rFonts w:hint="default" w:cs="Times New Roman"/>
          <w:color w:val="000000"/>
          <w:sz w:val="28"/>
          <w:szCs w:val="28"/>
          <w:shd w:val="clear" w:color="auto" w:fill="FFFFFF"/>
          <w:lang w:val="ru-RU"/>
        </w:rPr>
        <w:t xml:space="preserve">Андриюк ЕА. от </w:t>
      </w:r>
      <w:r>
        <w:rPr>
          <w:rStyle w:val="30"/>
          <w:rFonts w:hint="default"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r>
        <w:rPr>
          <w:rStyle w:val="30"/>
          <w:rFonts w:hint="default" w:cs="Times New Roman"/>
          <w:color w:val="000000"/>
          <w:sz w:val="28"/>
          <w:szCs w:val="28"/>
          <w:shd w:val="clear" w:color="auto" w:fill="FFFFFF"/>
          <w:lang w:val="ru-RU"/>
        </w:rPr>
        <w:t xml:space="preserve">ООО </w:t>
      </w:r>
      <w:r>
        <w:rPr>
          <w:rStyle w:val="30"/>
          <w:rFonts w:hint="default"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«УПРАВДОМ УЮТ» ИНН/ОГРН 2465297358/1132468044048</w:t>
      </w:r>
    </w:p>
    <w:p w14:paraId="53AA2D82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rPr>
          <w:rStyle w:val="30"/>
          <w:rFonts w:hint="default"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</w:pPr>
      <w:r>
        <w:rPr>
          <w:rStyle w:val="30"/>
          <w:rFonts w:hint="default"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Место нахождения: г. Красноярск, ул. Молокова, 37А, пом. 146</w:t>
      </w:r>
    </w:p>
    <w:p w14:paraId="2409574F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rPr>
          <w:rStyle w:val="30"/>
          <w:rFonts w:hint="default"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  <w14:textFill>
            <w14:solidFill>
              <w14:schemeClr w14:val="tx1"/>
            </w14:solidFill>
          </w14:textFill>
        </w:rPr>
      </w:pPr>
      <w:r>
        <w:rPr>
          <w:rStyle w:val="30"/>
          <w:rFonts w:hint="default"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Почтов</w:t>
      </w:r>
      <w:r>
        <w:rPr>
          <w:rStyle w:val="30"/>
          <w:rFonts w:hint="default"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  <w14:textFill>
            <w14:solidFill>
              <w14:schemeClr w14:val="tx1"/>
            </w14:solidFill>
          </w14:textFill>
        </w:rPr>
        <w:t>ый адрес: г. Красноярск, ул. Молокова, 37А, пом. 146, индекс 660135</w:t>
      </w:r>
    </w:p>
    <w:p w14:paraId="6AEC7212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rPr>
          <w:rStyle w:val="30"/>
          <w:rFonts w:hint="default"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  <w14:textFill>
            <w14:solidFill>
              <w14:schemeClr w14:val="tx1"/>
            </w14:solidFill>
          </w14:textFill>
        </w:rPr>
      </w:pPr>
      <w:r>
        <w:rPr>
          <w:rStyle w:val="30"/>
          <w:rFonts w:hint="default"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  <w14:textFill>
            <w14:solidFill>
              <w14:schemeClr w14:val="tx1"/>
            </w14:solidFill>
          </w14:textFill>
        </w:rPr>
        <w:t xml:space="preserve">Адрес электронной почты: </w:t>
      </w:r>
      <w:r>
        <w:rPr>
          <w:rStyle w:val="30"/>
          <w:rFonts w:hint="default"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  <w14:textFill>
            <w14:solidFill>
              <w14:schemeClr w14:val="tx1"/>
            </w14:solidFill>
          </w14:textFill>
        </w:rPr>
        <w:fldChar w:fldCharType="begin"/>
      </w:r>
      <w:r>
        <w:rPr>
          <w:rStyle w:val="30"/>
          <w:rFonts w:hint="default"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  <w14:textFill>
            <w14:solidFill>
              <w14:schemeClr w14:val="tx1"/>
            </w14:solidFill>
          </w14:textFill>
        </w:rPr>
        <w:instrText xml:space="preserve"> HYPERLINK "mailto:upravdomuyt85@mail.ru" </w:instrText>
      </w:r>
      <w:r>
        <w:rPr>
          <w:rStyle w:val="30"/>
          <w:rFonts w:hint="default"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12"/>
          <w:rFonts w:hint="default"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  <w14:textFill>
            <w14:solidFill>
              <w14:schemeClr w14:val="tx1"/>
            </w14:solidFill>
          </w14:textFill>
        </w:rPr>
        <w:t>upravdomuyt85@mail.ru</w:t>
      </w:r>
      <w:r>
        <w:rPr>
          <w:rStyle w:val="30"/>
          <w:rFonts w:hint="default"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  <w14:textFill>
            <w14:solidFill>
              <w14:schemeClr w14:val="tx1"/>
            </w14:solidFill>
          </w14:textFill>
        </w:rPr>
        <w:fldChar w:fldCharType="end"/>
      </w:r>
    </w:p>
    <w:p w14:paraId="6028D9DD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rPr>
          <w:rStyle w:val="30"/>
          <w:rFonts w:hint="default"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  <w14:textFill>
            <w14:solidFill>
              <w14:schemeClr w14:val="tx1"/>
            </w14:solidFill>
          </w14:textFill>
        </w:rPr>
      </w:pPr>
      <w:r>
        <w:rPr>
          <w:rStyle w:val="30"/>
          <w:rFonts w:hint="default"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  <w14:textFill>
            <w14:solidFill>
              <w14:schemeClr w14:val="tx1"/>
            </w14:solidFill>
          </w14:textFill>
        </w:rPr>
        <w:t>Контактный телефон: 206-77-85, 202-66-50</w:t>
      </w:r>
    </w:p>
    <w:p w14:paraId="04AC652D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rPr>
          <w:rStyle w:val="12"/>
          <w:rFonts w:hint="default" w:ascii="Times New Roman" w:hAnsi="Times New Roman" w:cs="Times New Roman"/>
          <w:color w:val="000000" w:themeColor="text1"/>
          <w:sz w:val="28"/>
          <w:szCs w:val="28"/>
          <w:u w:val="none"/>
          <w:lang w:val="ru-RU"/>
          <w14:textFill>
            <w14:solidFill>
              <w14:schemeClr w14:val="tx1"/>
            </w14:solidFill>
          </w14:textFill>
        </w:rPr>
      </w:pPr>
      <w:r>
        <w:rPr>
          <w:rStyle w:val="30"/>
          <w:rFonts w:hint="default"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  <w14:textFill>
            <w14:solidFill>
              <w14:schemeClr w14:val="tx1"/>
            </w14:solidFill>
          </w14:textFill>
        </w:rPr>
        <w:t xml:space="preserve">Официальный сайт: </w:t>
      </w:r>
      <w:r>
        <w:rPr>
          <w:rStyle w:val="12"/>
          <w:rFonts w:hint="default" w:ascii="Times New Roman" w:hAnsi="Times New Roman" w:cs="Times New Roman"/>
          <w:color w:val="000000" w:themeColor="text1"/>
          <w:sz w:val="28"/>
          <w:szCs w:val="28"/>
          <w:lang w:val="ru-RU"/>
          <w14:textFill>
            <w14:solidFill>
              <w14:schemeClr w14:val="tx1"/>
            </w14:solidFill>
          </w14:textFill>
        </w:rPr>
        <w:fldChar w:fldCharType="begin"/>
      </w:r>
      <w:r>
        <w:rPr>
          <w:rStyle w:val="12"/>
          <w:rFonts w:hint="default" w:ascii="Times New Roman" w:hAnsi="Times New Roman" w:cs="Times New Roman"/>
          <w:color w:val="000000" w:themeColor="text1"/>
          <w:sz w:val="28"/>
          <w:szCs w:val="28"/>
          <w:lang w:val="ru-RU"/>
          <w14:textFill>
            <w14:solidFill>
              <w14:schemeClr w14:val="tx1"/>
            </w14:solidFill>
          </w14:textFill>
        </w:rPr>
        <w:instrText xml:space="preserve"> HYPERLINK "https://управдом-уют.рф" </w:instrText>
      </w:r>
      <w:r>
        <w:rPr>
          <w:rStyle w:val="12"/>
          <w:rFonts w:hint="default" w:ascii="Times New Roman" w:hAnsi="Times New Roman" w:cs="Times New Roman"/>
          <w:color w:val="000000" w:themeColor="text1"/>
          <w:sz w:val="28"/>
          <w:szCs w:val="28"/>
          <w:lang w:val="ru-RU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12"/>
          <w:rFonts w:hint="default" w:ascii="Times New Roman" w:hAnsi="Times New Roman" w:cs="Times New Roman"/>
          <w:color w:val="000000" w:themeColor="text1"/>
          <w:sz w:val="28"/>
          <w:szCs w:val="28"/>
          <w:lang w:val="ru-RU"/>
          <w14:textFill>
            <w14:solidFill>
              <w14:schemeClr w14:val="tx1"/>
            </w14:solidFill>
          </w14:textFill>
        </w:rPr>
        <w:t>https://управдом-уют.рф</w:t>
      </w:r>
      <w:r>
        <w:rPr>
          <w:rStyle w:val="12"/>
          <w:rFonts w:hint="default" w:ascii="Times New Roman" w:hAnsi="Times New Roman" w:cs="Times New Roman"/>
          <w:color w:val="000000" w:themeColor="text1"/>
          <w:sz w:val="28"/>
          <w:szCs w:val="28"/>
          <w:lang w:val="ru-RU"/>
          <w14:textFill>
            <w14:solidFill>
              <w14:schemeClr w14:val="tx1"/>
            </w14:solidFill>
          </w14:textFill>
        </w:rPr>
        <w:fldChar w:fldCharType="end"/>
      </w:r>
    </w:p>
    <w:p w14:paraId="5710992F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rPr>
          <w:rStyle w:val="12"/>
          <w:rFonts w:hint="default" w:ascii="Times New Roman" w:hAnsi="Times New Roman" w:cs="Times New Roman"/>
          <w:b w:val="0"/>
          <w:bCs w:val="0"/>
          <w:color w:val="000000" w:themeColor="text1"/>
          <w:sz w:val="28"/>
          <w:szCs w:val="28"/>
          <w:u w:val="none"/>
          <w:lang w:val="ru-RU"/>
          <w14:textFill>
            <w14:solidFill>
              <w14:schemeClr w14:val="tx1"/>
            </w14:solidFill>
          </w14:textFill>
        </w:rPr>
      </w:pPr>
      <w:r>
        <w:rPr>
          <w:rStyle w:val="12"/>
          <w:rFonts w:hint="default" w:ascii="Times New Roman" w:hAnsi="Times New Roman" w:cs="Times New Roman"/>
          <w:b w:val="0"/>
          <w:bCs w:val="0"/>
          <w:color w:val="000000" w:themeColor="text1"/>
          <w:sz w:val="28"/>
          <w:szCs w:val="28"/>
          <w:u w:val="none"/>
          <w:lang w:val="ru-RU"/>
          <w14:textFill>
            <w14:solidFill>
              <w14:schemeClr w14:val="tx1"/>
            </w14:solidFill>
          </w14:textFill>
        </w:rPr>
        <w:t>Место и фактический адрес администратора общего собрания: г. Красноярск, ул. Ключевская, 85, офис УК «УПРАВДОМ УЮТ» пом. 273</w:t>
      </w:r>
    </w:p>
    <w:p w14:paraId="69DB4D8A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rPr>
          <w:rStyle w:val="30"/>
          <w:rFonts w:hint="default"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  <w14:textFill>
            <w14:solidFill>
              <w14:schemeClr w14:val="tx1"/>
            </w14:solidFill>
          </w14:textFill>
        </w:rPr>
      </w:pPr>
      <w:r>
        <w:rPr>
          <w:rStyle w:val="12"/>
          <w:rFonts w:hint="default" w:ascii="Times New Roman" w:hAnsi="Times New Roman" w:cs="Times New Roman"/>
          <w:b w:val="0"/>
          <w:bCs w:val="0"/>
          <w:color w:val="000000" w:themeColor="text1"/>
          <w:sz w:val="28"/>
          <w:szCs w:val="28"/>
          <w:u w:val="none"/>
          <w:lang w:val="ru-RU"/>
          <w14:textFill>
            <w14:solidFill>
              <w14:schemeClr w14:val="tx1"/>
            </w14:solidFill>
          </w14:textFill>
        </w:rPr>
        <w:t xml:space="preserve">Инициатор общего собрания: ООО «УПРАВДОМ УЮТ» </w:t>
      </w:r>
      <w:r>
        <w:rPr>
          <w:rStyle w:val="30"/>
          <w:rFonts w:hint="default"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  <w14:textFill>
            <w14:solidFill>
              <w14:schemeClr w14:val="tx1"/>
            </w14:solidFill>
          </w14:textFill>
        </w:rPr>
        <w:t>ИНН/ОГРН 2465297358/1132468044048</w:t>
      </w:r>
    </w:p>
    <w:p w14:paraId="4EF9802B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Проголосовать собственник </w:t>
      </w:r>
      <w:r>
        <w:rPr>
          <w:rFonts w:hint="default" w:cs="Times New Roman"/>
          <w:sz w:val="28"/>
          <w:szCs w:val="28"/>
          <w:lang w:val="ru-RU"/>
        </w:rPr>
        <w:t>может:</w:t>
      </w:r>
    </w:p>
    <w:p w14:paraId="6B00F924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* заполнить и передать в место сбора бюллетеней для голосования. </w:t>
      </w:r>
    </w:p>
    <w:p w14:paraId="6F58FA57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Место (адрес) сбора бюллетеней собственников: г. Красноярска, ул.</w:t>
      </w:r>
      <w:r>
        <w:rPr>
          <w:rFonts w:hint="default" w:cs="Times New Roman"/>
          <w:sz w:val="28"/>
          <w:szCs w:val="28"/>
          <w:lang w:val="ru-RU"/>
        </w:rPr>
        <w:t>Ключевская 85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, пом. </w:t>
      </w:r>
      <w:r>
        <w:rPr>
          <w:rFonts w:hint="default" w:cs="Times New Roman"/>
          <w:sz w:val="28"/>
          <w:szCs w:val="28"/>
          <w:lang w:val="ru-RU"/>
        </w:rPr>
        <w:t>273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офис УК «УПРАВДОМ УЮТ»</w:t>
      </w:r>
      <w:r>
        <w:rPr>
          <w:rFonts w:hint="default" w:cs="Times New Roman"/>
          <w:sz w:val="28"/>
          <w:szCs w:val="28"/>
          <w:lang w:val="ru-RU"/>
        </w:rPr>
        <w:t>.</w:t>
      </w:r>
    </w:p>
    <w:p w14:paraId="552CF03A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Окончание приёма бумажных бюллетеней собственника: «2</w:t>
      </w:r>
      <w:r>
        <w:rPr>
          <w:rFonts w:hint="default" w:cs="Times New Roman"/>
          <w:sz w:val="28"/>
          <w:szCs w:val="28"/>
          <w:lang w:val="ru-RU"/>
        </w:rPr>
        <w:t>5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» </w:t>
      </w:r>
      <w:r>
        <w:rPr>
          <w:rFonts w:hint="default" w:cs="Times New Roman"/>
          <w:sz w:val="28"/>
          <w:szCs w:val="28"/>
          <w:lang w:val="ru-RU"/>
        </w:rPr>
        <w:t>мая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2025 г до 15 час.00 мин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>.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</w:p>
    <w:p w14:paraId="727E6560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Бюллетень для голосования можно получить по адресу: г. Красноярск, ул. </w:t>
      </w:r>
      <w:r>
        <w:rPr>
          <w:rFonts w:hint="default" w:cs="Times New Roman"/>
          <w:sz w:val="28"/>
          <w:szCs w:val="28"/>
          <w:lang w:val="ru-RU"/>
        </w:rPr>
        <w:t>Ключевская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,</w:t>
      </w:r>
    </w:p>
    <w:p w14:paraId="6E3FB4DE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cs="Times New Roman"/>
          <w:sz w:val="28"/>
          <w:szCs w:val="28"/>
          <w:lang w:val="ru-RU"/>
        </w:rPr>
        <w:t>85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, пом. </w:t>
      </w:r>
      <w:r>
        <w:rPr>
          <w:rFonts w:hint="default" w:cs="Times New Roman"/>
          <w:sz w:val="28"/>
          <w:szCs w:val="28"/>
          <w:lang w:val="ru-RU"/>
        </w:rPr>
        <w:t xml:space="preserve">273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офис УК «УПРАВДОМ УЮТ» с «</w:t>
      </w:r>
      <w:r>
        <w:rPr>
          <w:rFonts w:hint="default" w:cs="Times New Roman"/>
          <w:sz w:val="28"/>
          <w:szCs w:val="28"/>
          <w:lang w:val="ru-RU"/>
        </w:rPr>
        <w:t>22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» </w:t>
      </w:r>
      <w:r>
        <w:rPr>
          <w:rFonts w:hint="default" w:cs="Times New Roman"/>
          <w:sz w:val="28"/>
          <w:szCs w:val="28"/>
          <w:lang w:val="ru-RU"/>
        </w:rPr>
        <w:t>декабря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 2025 г по </w:t>
      </w:r>
    </w:p>
    <w:p w14:paraId="03759CF7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«</w:t>
      </w:r>
      <w:r>
        <w:rPr>
          <w:rFonts w:hint="default" w:cs="Times New Roman"/>
          <w:sz w:val="28"/>
          <w:szCs w:val="28"/>
          <w:lang w:val="ru-RU"/>
        </w:rPr>
        <w:t>25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» </w:t>
      </w:r>
      <w:r>
        <w:rPr>
          <w:rFonts w:hint="default" w:cs="Times New Roman"/>
          <w:sz w:val="28"/>
          <w:szCs w:val="28"/>
          <w:lang w:val="ru-RU"/>
        </w:rPr>
        <w:t>мая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2025</w:t>
      </w:r>
      <w:r>
        <w:rPr>
          <w:rFonts w:hint="default" w:cs="Times New Roman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г (кроме выходных и праздничных дней) с 9 час. 00 мин. до 17  час.00 мин., перерыв с 13 час. 00 мин. до 14 час. 00 мин. </w:t>
      </w:r>
    </w:p>
    <w:p w14:paraId="66B55CFE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Для голосования в бюллетени необходимо обязательно иметь при себе:</w:t>
      </w:r>
    </w:p>
    <w:p w14:paraId="7CCE3EA2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*СНИЛС собственника помещения для указания в бюллетене С ЦЕЛЬЮ ИСКЛЮЧЕНИЯ ФАЛЬСИФИКАЦИИ ГОЛОСА, т.к при необходимости собственник сможет проверить в ГИС ЖКХ корректность внесённого администратором общего собрания собственников (АОСС) решения. АОСС  обязан принимать решения собственников с указанием в них СНИЛС в соответствии с требованием ч. 10  ст. 47.1 ЖК РФ.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*Документ, подтверждающий право собственности на помещение (например, можно посмотреть в выписке из ЕГРН). </w:t>
      </w:r>
    </w:p>
    <w:p w14:paraId="41806E3C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*Представителям собственников помещений - вышеуказанные данные, а также наименование, номер и дату  документа, подтверждающий полномочия представителя собственника помещений участвовать в общем собрании и голосовать на нем (оригинал и копию доверенности) и приложить копию данного документа. Для родителей ребёнка-собственника достаточно данных свидетельства о рождении ребёнка и его копии. </w:t>
      </w:r>
    </w:p>
    <w:p w14:paraId="224F793D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С информацией и материалами можно ознакомиться по адресу:</w:t>
      </w:r>
    </w:p>
    <w:p w14:paraId="6E0B3DD7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*в личном кабинете гражданина ГИС ЖКХ (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>https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://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>dom.gosuslugi.ru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/) в разделе «Голосование по дому» во вкладке «Сообщение о проведении общего собрания»;</w:t>
      </w:r>
    </w:p>
    <w:p w14:paraId="6BFBDC2F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*в мобильном приложении Госуслуги. Дом.</w:t>
      </w:r>
    </w:p>
    <w:p w14:paraId="05486C59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*по адресу: г. Красноярск, ул.</w:t>
      </w:r>
      <w:r>
        <w:rPr>
          <w:rFonts w:hint="default" w:cs="Times New Roman"/>
          <w:sz w:val="28"/>
          <w:szCs w:val="28"/>
          <w:lang w:val="ru-RU"/>
        </w:rPr>
        <w:t xml:space="preserve"> Ключевская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,</w:t>
      </w:r>
      <w:r>
        <w:rPr>
          <w:rFonts w:hint="default" w:cs="Times New Roman"/>
          <w:sz w:val="28"/>
          <w:szCs w:val="28"/>
          <w:lang w:val="ru-RU"/>
        </w:rPr>
        <w:t xml:space="preserve"> 85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, пом</w:t>
      </w:r>
      <w:r>
        <w:rPr>
          <w:rFonts w:hint="default" w:cs="Times New Roman"/>
          <w:sz w:val="28"/>
          <w:szCs w:val="28"/>
          <w:lang w:val="ru-RU"/>
        </w:rPr>
        <w:t>ещение  273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офис УК «УПРАВДОМ УЮТ»</w:t>
      </w:r>
    </w:p>
    <w:p w14:paraId="6E632B54">
      <w:pPr>
        <w:numPr>
          <w:ilvl w:val="0"/>
          <w:numId w:val="0"/>
        </w:numPr>
        <w:jc w:val="both"/>
        <w:rPr>
          <w:rStyle w:val="12"/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* на о</w:t>
      </w:r>
      <w:r>
        <w:rPr>
          <w:rStyle w:val="30"/>
          <w:rFonts w:hint="default"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фициальном сайте: </w:t>
      </w:r>
      <w:r>
        <w:rPr>
          <w:rStyle w:val="12"/>
          <w:rFonts w:hint="default" w:ascii="Times New Roman" w:hAnsi="Times New Roman" w:cs="Times New Roman"/>
          <w:sz w:val="28"/>
          <w:szCs w:val="28"/>
          <w:lang w:val="ru-RU"/>
        </w:rPr>
        <w:fldChar w:fldCharType="begin"/>
      </w:r>
      <w:r>
        <w:rPr>
          <w:rStyle w:val="12"/>
          <w:rFonts w:hint="default" w:ascii="Times New Roman" w:hAnsi="Times New Roman" w:cs="Times New Roman"/>
          <w:sz w:val="28"/>
          <w:szCs w:val="28"/>
          <w:lang w:val="ru-RU"/>
        </w:rPr>
        <w:instrText xml:space="preserve"> HYPERLINK "https://управдом-уют.рф" </w:instrText>
      </w:r>
      <w:r>
        <w:rPr>
          <w:rStyle w:val="12"/>
          <w:rFonts w:hint="default" w:ascii="Times New Roman" w:hAnsi="Times New Roman" w:cs="Times New Roman"/>
          <w:sz w:val="28"/>
          <w:szCs w:val="28"/>
          <w:lang w:val="ru-RU"/>
        </w:rPr>
        <w:fldChar w:fldCharType="separate"/>
      </w:r>
      <w:r>
        <w:rPr>
          <w:rStyle w:val="12"/>
          <w:rFonts w:hint="default" w:ascii="Times New Roman" w:hAnsi="Times New Roman" w:cs="Times New Roman"/>
          <w:sz w:val="28"/>
          <w:szCs w:val="28"/>
          <w:lang w:val="ru-RU"/>
        </w:rPr>
        <w:t>https://управдом-уют.рф</w:t>
      </w:r>
      <w:r>
        <w:rPr>
          <w:rStyle w:val="12"/>
          <w:rFonts w:hint="default" w:ascii="Times New Roman" w:hAnsi="Times New Roman" w:cs="Times New Roman"/>
          <w:sz w:val="28"/>
          <w:szCs w:val="28"/>
          <w:lang w:val="ru-RU"/>
        </w:rPr>
        <w:fldChar w:fldCharType="end"/>
      </w:r>
    </w:p>
    <w:p w14:paraId="10DD7371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rPr>
          <w:rStyle w:val="12"/>
          <w:rFonts w:hint="default" w:ascii="Times New Roman" w:hAnsi="Times New Roman" w:cs="Times New Roman"/>
          <w:sz w:val="28"/>
          <w:szCs w:val="28"/>
          <w:lang w:val="ru-RU"/>
        </w:rPr>
      </w:pPr>
    </w:p>
    <w:p w14:paraId="3DCA30CB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«</w:t>
      </w:r>
      <w:r>
        <w:rPr>
          <w:rFonts w:hint="default" w:cs="Times New Roman"/>
          <w:sz w:val="28"/>
          <w:szCs w:val="28"/>
          <w:lang w:val="ru-RU"/>
        </w:rPr>
        <w:t>10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» </w:t>
      </w:r>
      <w:r>
        <w:rPr>
          <w:rFonts w:hint="default" w:cs="Times New Roman"/>
          <w:sz w:val="28"/>
          <w:szCs w:val="28"/>
          <w:lang w:val="ru-RU"/>
        </w:rPr>
        <w:t>декабря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2025 г                                Подпись/________________________</w:t>
      </w:r>
    </w:p>
    <w:p w14:paraId="7921A433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</w:p>
    <w:sectPr>
      <w:footerReference r:id="rId6" w:type="first"/>
      <w:headerReference r:id="rId3" w:type="default"/>
      <w:footerReference r:id="rId5" w:type="default"/>
      <w:headerReference r:id="rId4" w:type="even"/>
      <w:pgSz w:w="11906" w:h="16838"/>
      <w:pgMar w:top="720" w:right="720" w:bottom="720" w:left="720" w:header="720" w:footer="720" w:gutter="0"/>
      <w:cols w:space="720" w:num="1"/>
      <w:titlePg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Andale Sans UI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Exo2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2639F1">
    <w:pPr>
      <w:pStyle w:val="17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09C90705">
                          <w:pPr>
                            <w:pStyle w:val="1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Надпись 1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M6pebnPAAAA&#10;BQEAAA8AAAAAAAAAAQAgAAAAIgAAAGRycy9kb3ducmV2LnhtbFBLAQIUABQAAAAIAIdO4kAq0gki&#10;7QEAAMwDAAAOAAAAAAAAAAEAIAAAAB4BAABkcnMvZTJvRG9jLnhtbFBLBQYAAAAABgAGAFkBAAB9&#10;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9C90705">
                    <w:pPr>
                      <w:pStyle w:val="1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183C31">
    <w:pPr>
      <w:pStyle w:val="17"/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4E4D4162">
                          <w:pPr>
                            <w:pStyle w:val="1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Надпись 2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OqXm5zwAA&#10;AAUBAAAPAAAAAAAAAAEAIAAAACIAAABkcnMvZG93bnJldi54bWxQSwECFAAUAAAACACHTuJAJas5&#10;he4BAADMAwAADgAAAAAAAAABACAAAAAeAQAAZHJzL2Uyb0RvYy54bWxQSwUGAAAAAAYABgBZAQAA&#10;f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E4D4162">
                    <w:pPr>
                      <w:pStyle w:val="1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5AAEF8">
    <w:pPr>
      <w:pStyle w:val="16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separate"/>
    </w:r>
    <w:r>
      <w:rPr>
        <w:rStyle w:val="13"/>
      </w:rPr>
      <w:t>2</w:t>
    </w:r>
    <w:r>
      <w:rPr>
        <w:rStyle w:val="13"/>
      </w:rPr>
      <w:fldChar w:fldCharType="end"/>
    </w:r>
  </w:p>
  <w:p w14:paraId="4E1FFD83">
    <w:pPr>
      <w:pStyle w:val="1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6945B8">
    <w:pPr>
      <w:pStyle w:val="16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end"/>
    </w:r>
  </w:p>
  <w:p w14:paraId="250007A0">
    <w:pPr>
      <w:pStyle w:val="1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05EDF28"/>
    <w:multiLevelType w:val="singleLevel"/>
    <w:tmpl w:val="E05EDF28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05CB7AAE"/>
    <w:multiLevelType w:val="multilevel"/>
    <w:tmpl w:val="05CB7AAE"/>
    <w:lvl w:ilvl="0" w:tentative="0">
      <w:start w:val="1"/>
      <w:numFmt w:val="decimal"/>
      <w:pStyle w:val="2"/>
      <w:suff w:val="space"/>
      <w:lvlText w:val="%1."/>
      <w:lvlJc w:val="left"/>
      <w:pPr>
        <w:ind w:left="851" w:firstLine="0"/>
      </w:pPr>
      <w:rPr>
        <w:rFonts w:hint="default" w:ascii="Times New Roman" w:hAnsi="Times New Roman" w:eastAsia="Times New Roman" w:cs="Times New Roman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851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1985" w:firstLine="0"/>
      </w:pPr>
      <w:rPr>
        <w:rFonts w:hint="default"/>
        <w:b/>
      </w:rPr>
    </w:lvl>
    <w:lvl w:ilvl="3" w:tentative="0">
      <w:start w:val="1"/>
      <w:numFmt w:val="decimal"/>
      <w:pStyle w:val="5"/>
      <w:suff w:val="space"/>
      <w:lvlText w:val="%1.%2.%3.%4"/>
      <w:lvlJc w:val="left"/>
      <w:pPr>
        <w:ind w:left="6380" w:firstLine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  <w:i w:val="0"/>
      </w:rPr>
    </w:lvl>
    <w:lvl w:ilvl="5" w:tentative="0">
      <w:start w:val="1"/>
      <w:numFmt w:val="decimal"/>
      <w:pStyle w:val="6"/>
      <w:suff w:val="space"/>
      <w:lvlText w:val="%1.%2.%3.%4.%5.%6"/>
      <w:lvlJc w:val="left"/>
      <w:pPr>
        <w:ind w:left="5813" w:firstLine="0"/>
      </w:pPr>
      <w:rPr>
        <w:rFonts w:hint="default"/>
      </w:rPr>
    </w:lvl>
    <w:lvl w:ilvl="6" w:tentative="0">
      <w:start w:val="1"/>
      <w:numFmt w:val="decimal"/>
      <w:pStyle w:val="7"/>
      <w:suff w:val="space"/>
      <w:lvlText w:val="%1.%2.%3.%4.%5.%6.%7"/>
      <w:lvlJc w:val="left"/>
      <w:pPr>
        <w:ind w:left="851" w:firstLine="0"/>
      </w:pPr>
      <w:rPr>
        <w:rFonts w:hint="default"/>
      </w:rPr>
    </w:lvl>
    <w:lvl w:ilvl="7" w:tentative="0">
      <w:start w:val="1"/>
      <w:numFmt w:val="decimal"/>
      <w:pStyle w:val="8"/>
      <w:suff w:val="space"/>
      <w:lvlText w:val="%1.%2.%3.%4.%5.%6.%7.%8"/>
      <w:lvlJc w:val="left"/>
      <w:pPr>
        <w:ind w:left="851" w:firstLine="0"/>
      </w:pPr>
      <w:rPr>
        <w:rFonts w:hint="default"/>
      </w:rPr>
    </w:lvl>
    <w:lvl w:ilvl="8" w:tentative="0">
      <w:start w:val="1"/>
      <w:numFmt w:val="decimal"/>
      <w:pStyle w:val="9"/>
      <w:suff w:val="space"/>
      <w:lvlText w:val="%1.%2.%3.%4.%5.%6.%7.%8.%9"/>
      <w:lvlJc w:val="left"/>
      <w:pPr>
        <w:ind w:left="851" w:firstLine="0"/>
      </w:pPr>
      <w:rPr>
        <w:rFonts w:hint="default"/>
      </w:rPr>
    </w:lvl>
  </w:abstractNum>
  <w:abstractNum w:abstractNumId="2">
    <w:nsid w:val="5587B452"/>
    <w:multiLevelType w:val="singleLevel"/>
    <w:tmpl w:val="5587B452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9"/>
  <w:hyphenationZone w:val="360"/>
  <w:displayHorizontalDrawingGridEvery w:val="1"/>
  <w:displayVerticalDrawingGridEvery w:val="1"/>
  <w:noPunctuationKerning w:val="1"/>
  <w:characterSpacingControl w:val="doNotCompress"/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49D"/>
    <w:rsid w:val="0000602C"/>
    <w:rsid w:val="00006351"/>
    <w:rsid w:val="00020364"/>
    <w:rsid w:val="00021385"/>
    <w:rsid w:val="0003217E"/>
    <w:rsid w:val="00033CD2"/>
    <w:rsid w:val="00035B3B"/>
    <w:rsid w:val="0004134A"/>
    <w:rsid w:val="000608E2"/>
    <w:rsid w:val="00096712"/>
    <w:rsid w:val="000B35C1"/>
    <w:rsid w:val="000D249D"/>
    <w:rsid w:val="000D332A"/>
    <w:rsid w:val="000D680A"/>
    <w:rsid w:val="000E005A"/>
    <w:rsid w:val="001142CC"/>
    <w:rsid w:val="00133F8B"/>
    <w:rsid w:val="00156C47"/>
    <w:rsid w:val="00167803"/>
    <w:rsid w:val="00194C4F"/>
    <w:rsid w:val="001965A9"/>
    <w:rsid w:val="001C4440"/>
    <w:rsid w:val="001E5C32"/>
    <w:rsid w:val="001E6CBE"/>
    <w:rsid w:val="001F119A"/>
    <w:rsid w:val="002113DC"/>
    <w:rsid w:val="00216504"/>
    <w:rsid w:val="002430F6"/>
    <w:rsid w:val="00253931"/>
    <w:rsid w:val="00257625"/>
    <w:rsid w:val="002A3B98"/>
    <w:rsid w:val="002A762F"/>
    <w:rsid w:val="00301502"/>
    <w:rsid w:val="00301CCF"/>
    <w:rsid w:val="0032763B"/>
    <w:rsid w:val="00363E03"/>
    <w:rsid w:val="0038115E"/>
    <w:rsid w:val="003A3213"/>
    <w:rsid w:val="003B0054"/>
    <w:rsid w:val="003B5220"/>
    <w:rsid w:val="00403B23"/>
    <w:rsid w:val="0040544B"/>
    <w:rsid w:val="00415A4E"/>
    <w:rsid w:val="00470348"/>
    <w:rsid w:val="00474FEF"/>
    <w:rsid w:val="0048143A"/>
    <w:rsid w:val="00482288"/>
    <w:rsid w:val="00482351"/>
    <w:rsid w:val="004C0988"/>
    <w:rsid w:val="004C280B"/>
    <w:rsid w:val="004D25DC"/>
    <w:rsid w:val="004F4867"/>
    <w:rsid w:val="005A3D80"/>
    <w:rsid w:val="005A4123"/>
    <w:rsid w:val="005B5DE5"/>
    <w:rsid w:val="005C25B7"/>
    <w:rsid w:val="005C4B49"/>
    <w:rsid w:val="005E0BD8"/>
    <w:rsid w:val="005E3415"/>
    <w:rsid w:val="00601D51"/>
    <w:rsid w:val="00676DFB"/>
    <w:rsid w:val="00677AEA"/>
    <w:rsid w:val="00687FB7"/>
    <w:rsid w:val="006C315D"/>
    <w:rsid w:val="006D504E"/>
    <w:rsid w:val="006E473D"/>
    <w:rsid w:val="007127E4"/>
    <w:rsid w:val="00713617"/>
    <w:rsid w:val="007822F0"/>
    <w:rsid w:val="00793AEC"/>
    <w:rsid w:val="00803787"/>
    <w:rsid w:val="00824F27"/>
    <w:rsid w:val="00854E69"/>
    <w:rsid w:val="008A05CB"/>
    <w:rsid w:val="008F4CBC"/>
    <w:rsid w:val="00927977"/>
    <w:rsid w:val="00937272"/>
    <w:rsid w:val="00946B5B"/>
    <w:rsid w:val="00963B5E"/>
    <w:rsid w:val="0097299C"/>
    <w:rsid w:val="009845AE"/>
    <w:rsid w:val="00987CAF"/>
    <w:rsid w:val="00992E73"/>
    <w:rsid w:val="00995C59"/>
    <w:rsid w:val="009A29B7"/>
    <w:rsid w:val="009D2EB7"/>
    <w:rsid w:val="009D354F"/>
    <w:rsid w:val="00A06EE5"/>
    <w:rsid w:val="00A2696D"/>
    <w:rsid w:val="00A42EE3"/>
    <w:rsid w:val="00A62F11"/>
    <w:rsid w:val="00A6534C"/>
    <w:rsid w:val="00A7156A"/>
    <w:rsid w:val="00A83B62"/>
    <w:rsid w:val="00A83DD3"/>
    <w:rsid w:val="00A867C5"/>
    <w:rsid w:val="00A90B84"/>
    <w:rsid w:val="00AF7F17"/>
    <w:rsid w:val="00B022EB"/>
    <w:rsid w:val="00B15ABB"/>
    <w:rsid w:val="00B22673"/>
    <w:rsid w:val="00B307B8"/>
    <w:rsid w:val="00B3582D"/>
    <w:rsid w:val="00B42ABA"/>
    <w:rsid w:val="00B57105"/>
    <w:rsid w:val="00B67A95"/>
    <w:rsid w:val="00B710BD"/>
    <w:rsid w:val="00B81B43"/>
    <w:rsid w:val="00B8498E"/>
    <w:rsid w:val="00BA1438"/>
    <w:rsid w:val="00BB22B2"/>
    <w:rsid w:val="00BB2AA2"/>
    <w:rsid w:val="00BB3338"/>
    <w:rsid w:val="00BC0C7E"/>
    <w:rsid w:val="00BC15DC"/>
    <w:rsid w:val="00BD0A08"/>
    <w:rsid w:val="00BD187B"/>
    <w:rsid w:val="00BF4678"/>
    <w:rsid w:val="00C27BAA"/>
    <w:rsid w:val="00C70059"/>
    <w:rsid w:val="00C702BF"/>
    <w:rsid w:val="00C716FC"/>
    <w:rsid w:val="00C77A5B"/>
    <w:rsid w:val="00CA7FFE"/>
    <w:rsid w:val="00CB569B"/>
    <w:rsid w:val="00CF0BCE"/>
    <w:rsid w:val="00D047C6"/>
    <w:rsid w:val="00D04E7B"/>
    <w:rsid w:val="00D51F4C"/>
    <w:rsid w:val="00DE21FD"/>
    <w:rsid w:val="00E01126"/>
    <w:rsid w:val="00E25971"/>
    <w:rsid w:val="00E3418D"/>
    <w:rsid w:val="00E37095"/>
    <w:rsid w:val="00E87927"/>
    <w:rsid w:val="00E912EF"/>
    <w:rsid w:val="00EB4C6C"/>
    <w:rsid w:val="00F047E1"/>
    <w:rsid w:val="00F17C2A"/>
    <w:rsid w:val="00F26A5F"/>
    <w:rsid w:val="00F35138"/>
    <w:rsid w:val="00F63213"/>
    <w:rsid w:val="00F73642"/>
    <w:rsid w:val="00F81B7C"/>
    <w:rsid w:val="00FB11EE"/>
    <w:rsid w:val="00FC49A6"/>
    <w:rsid w:val="00FD7716"/>
    <w:rsid w:val="00FE169D"/>
    <w:rsid w:val="00FE4222"/>
    <w:rsid w:val="00FF094D"/>
    <w:rsid w:val="00FF3F67"/>
    <w:rsid w:val="020753E1"/>
    <w:rsid w:val="02B91F0C"/>
    <w:rsid w:val="04474923"/>
    <w:rsid w:val="0561749F"/>
    <w:rsid w:val="05E45F43"/>
    <w:rsid w:val="07545496"/>
    <w:rsid w:val="0B662DCD"/>
    <w:rsid w:val="0C4677AB"/>
    <w:rsid w:val="0FFF0BDA"/>
    <w:rsid w:val="10386129"/>
    <w:rsid w:val="11A054BA"/>
    <w:rsid w:val="145B2238"/>
    <w:rsid w:val="14A45158"/>
    <w:rsid w:val="15F70B98"/>
    <w:rsid w:val="1775133A"/>
    <w:rsid w:val="19F41530"/>
    <w:rsid w:val="1A684FA4"/>
    <w:rsid w:val="1BBC7B4C"/>
    <w:rsid w:val="1F6C1C14"/>
    <w:rsid w:val="21610E40"/>
    <w:rsid w:val="26101B07"/>
    <w:rsid w:val="26B032A8"/>
    <w:rsid w:val="26D72997"/>
    <w:rsid w:val="27E12E66"/>
    <w:rsid w:val="287B611C"/>
    <w:rsid w:val="288823DC"/>
    <w:rsid w:val="29EA5EC2"/>
    <w:rsid w:val="2A48576A"/>
    <w:rsid w:val="2A7E6069"/>
    <w:rsid w:val="2CF46FA4"/>
    <w:rsid w:val="2E1E19B4"/>
    <w:rsid w:val="2E6455AA"/>
    <w:rsid w:val="2F6508DA"/>
    <w:rsid w:val="319D3425"/>
    <w:rsid w:val="32DB47FF"/>
    <w:rsid w:val="33C26FDB"/>
    <w:rsid w:val="342B629B"/>
    <w:rsid w:val="351C7C01"/>
    <w:rsid w:val="356C1D4A"/>
    <w:rsid w:val="385B3935"/>
    <w:rsid w:val="39181845"/>
    <w:rsid w:val="39985969"/>
    <w:rsid w:val="3A087445"/>
    <w:rsid w:val="3A184141"/>
    <w:rsid w:val="3A8F06FE"/>
    <w:rsid w:val="3AB875FF"/>
    <w:rsid w:val="3FF22409"/>
    <w:rsid w:val="4142386A"/>
    <w:rsid w:val="41FC0174"/>
    <w:rsid w:val="434536A7"/>
    <w:rsid w:val="464249DC"/>
    <w:rsid w:val="47534CFD"/>
    <w:rsid w:val="48B96B25"/>
    <w:rsid w:val="48FC50D6"/>
    <w:rsid w:val="49AB7A4B"/>
    <w:rsid w:val="49E36AA4"/>
    <w:rsid w:val="4B052E6E"/>
    <w:rsid w:val="4C883231"/>
    <w:rsid w:val="4D6F033F"/>
    <w:rsid w:val="4DDE45D5"/>
    <w:rsid w:val="4ED6787C"/>
    <w:rsid w:val="4FC84803"/>
    <w:rsid w:val="50F874E2"/>
    <w:rsid w:val="51D927FD"/>
    <w:rsid w:val="538A500B"/>
    <w:rsid w:val="5559789F"/>
    <w:rsid w:val="55B06662"/>
    <w:rsid w:val="57AA5FC0"/>
    <w:rsid w:val="59786CAD"/>
    <w:rsid w:val="5B986F07"/>
    <w:rsid w:val="5BB12A67"/>
    <w:rsid w:val="5BFE10EC"/>
    <w:rsid w:val="5CE451EA"/>
    <w:rsid w:val="5E1B55CC"/>
    <w:rsid w:val="601B7460"/>
    <w:rsid w:val="60732EED"/>
    <w:rsid w:val="607424B6"/>
    <w:rsid w:val="60A1556C"/>
    <w:rsid w:val="60C458D1"/>
    <w:rsid w:val="61882F96"/>
    <w:rsid w:val="61B213C1"/>
    <w:rsid w:val="63025684"/>
    <w:rsid w:val="63B66F1C"/>
    <w:rsid w:val="647E414F"/>
    <w:rsid w:val="649F6404"/>
    <w:rsid w:val="64C4622D"/>
    <w:rsid w:val="675B2D5F"/>
    <w:rsid w:val="683F73F0"/>
    <w:rsid w:val="693514C6"/>
    <w:rsid w:val="6A8857D4"/>
    <w:rsid w:val="6B4F1544"/>
    <w:rsid w:val="6D734222"/>
    <w:rsid w:val="70B22E33"/>
    <w:rsid w:val="70B25771"/>
    <w:rsid w:val="70DA36BA"/>
    <w:rsid w:val="71A635C4"/>
    <w:rsid w:val="731D2C6E"/>
    <w:rsid w:val="77702725"/>
    <w:rsid w:val="782806C6"/>
    <w:rsid w:val="78892DCF"/>
    <w:rsid w:val="788E7A82"/>
    <w:rsid w:val="78C0319D"/>
    <w:rsid w:val="78CD4F35"/>
    <w:rsid w:val="7A7746C2"/>
    <w:rsid w:val="7CC83979"/>
    <w:rsid w:val="7D5C6BD5"/>
    <w:rsid w:val="7F370AE3"/>
    <w:rsid w:val="7F3C6B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="Times New Roman" w:hAnsi="Times New Roman" w:eastAsia="SimSun" w:cs="Times New Roman"/>
      <w:sz w:val="28"/>
      <w:szCs w:val="24"/>
      <w:lang w:val="ru-RU" w:eastAsia="ru-RU" w:bidi="ar-SA"/>
    </w:rPr>
  </w:style>
  <w:style w:type="paragraph" w:styleId="2">
    <w:name w:val="heading 1"/>
    <w:basedOn w:val="1"/>
    <w:next w:val="1"/>
    <w:link w:val="20"/>
    <w:qFormat/>
    <w:uiPriority w:val="0"/>
    <w:pPr>
      <w:keepNext/>
      <w:pageBreakBefore/>
      <w:numPr>
        <w:ilvl w:val="0"/>
        <w:numId w:val="1"/>
      </w:numPr>
      <w:spacing w:before="120" w:after="120" w:line="360" w:lineRule="auto"/>
      <w:jc w:val="both"/>
      <w:outlineLvl w:val="0"/>
    </w:pPr>
    <w:rPr>
      <w:b/>
      <w:bCs/>
      <w:caps/>
      <w:kern w:val="32"/>
      <w:szCs w:val="28"/>
    </w:rPr>
  </w:style>
  <w:style w:type="paragraph" w:styleId="3">
    <w:name w:val="heading 2"/>
    <w:basedOn w:val="1"/>
    <w:next w:val="1"/>
    <w:link w:val="21"/>
    <w:qFormat/>
    <w:uiPriority w:val="0"/>
    <w:pPr>
      <w:keepNext/>
      <w:numPr>
        <w:ilvl w:val="1"/>
        <w:numId w:val="1"/>
      </w:numPr>
      <w:spacing w:before="240" w:after="60" w:line="360" w:lineRule="auto"/>
      <w:ind w:left="0"/>
      <w:outlineLvl w:val="1"/>
    </w:pPr>
    <w:rPr>
      <w:b/>
      <w:bCs/>
      <w:sz w:val="26"/>
      <w:szCs w:val="28"/>
    </w:rPr>
  </w:style>
  <w:style w:type="paragraph" w:styleId="4">
    <w:name w:val="heading 3"/>
    <w:basedOn w:val="1"/>
    <w:next w:val="1"/>
    <w:link w:val="22"/>
    <w:qFormat/>
    <w:uiPriority w:val="0"/>
    <w:pPr>
      <w:keepNext/>
      <w:numPr>
        <w:ilvl w:val="2"/>
        <w:numId w:val="1"/>
      </w:numPr>
      <w:spacing w:before="240" w:after="60" w:line="360" w:lineRule="auto"/>
      <w:ind w:left="0"/>
      <w:jc w:val="both"/>
      <w:outlineLvl w:val="2"/>
    </w:pPr>
    <w:rPr>
      <w:b/>
      <w:bCs/>
      <w:sz w:val="24"/>
      <w:szCs w:val="26"/>
    </w:rPr>
  </w:style>
  <w:style w:type="paragraph" w:styleId="5">
    <w:name w:val="heading 4"/>
    <w:basedOn w:val="1"/>
    <w:next w:val="1"/>
    <w:link w:val="23"/>
    <w:qFormat/>
    <w:uiPriority w:val="0"/>
    <w:pPr>
      <w:numPr>
        <w:ilvl w:val="3"/>
        <w:numId w:val="1"/>
      </w:numPr>
      <w:spacing w:before="120" w:after="120" w:line="360" w:lineRule="auto"/>
      <w:jc w:val="both"/>
      <w:outlineLvl w:val="3"/>
    </w:pPr>
    <w:rPr>
      <w:b/>
      <w:bCs/>
      <w:sz w:val="24"/>
    </w:rPr>
  </w:style>
  <w:style w:type="paragraph" w:styleId="6">
    <w:name w:val="heading 6"/>
    <w:basedOn w:val="1"/>
    <w:next w:val="1"/>
    <w:link w:val="24"/>
    <w:qFormat/>
    <w:uiPriority w:val="0"/>
    <w:pPr>
      <w:numPr>
        <w:ilvl w:val="5"/>
        <w:numId w:val="1"/>
      </w:numPr>
      <w:spacing w:before="240" w:after="60" w:line="360" w:lineRule="auto"/>
      <w:jc w:val="both"/>
      <w:outlineLvl w:val="5"/>
    </w:pPr>
    <w:rPr>
      <w:b/>
      <w:bCs/>
      <w:sz w:val="22"/>
      <w:szCs w:val="22"/>
    </w:rPr>
  </w:style>
  <w:style w:type="paragraph" w:styleId="7">
    <w:name w:val="heading 7"/>
    <w:basedOn w:val="1"/>
    <w:next w:val="1"/>
    <w:link w:val="25"/>
    <w:qFormat/>
    <w:uiPriority w:val="0"/>
    <w:pPr>
      <w:numPr>
        <w:ilvl w:val="6"/>
        <w:numId w:val="1"/>
      </w:numPr>
      <w:spacing w:before="240" w:after="60" w:line="360" w:lineRule="auto"/>
      <w:jc w:val="both"/>
      <w:outlineLvl w:val="6"/>
    </w:pPr>
    <w:rPr>
      <w:sz w:val="24"/>
    </w:rPr>
  </w:style>
  <w:style w:type="paragraph" w:styleId="8">
    <w:name w:val="heading 8"/>
    <w:basedOn w:val="1"/>
    <w:next w:val="1"/>
    <w:link w:val="26"/>
    <w:qFormat/>
    <w:uiPriority w:val="0"/>
    <w:pPr>
      <w:numPr>
        <w:ilvl w:val="7"/>
        <w:numId w:val="1"/>
      </w:numPr>
      <w:spacing w:before="240" w:after="60" w:line="360" w:lineRule="auto"/>
      <w:jc w:val="both"/>
      <w:outlineLvl w:val="7"/>
    </w:pPr>
    <w:rPr>
      <w:i/>
      <w:iCs/>
      <w:sz w:val="24"/>
    </w:rPr>
  </w:style>
  <w:style w:type="paragraph" w:styleId="9">
    <w:name w:val="heading 9"/>
    <w:basedOn w:val="1"/>
    <w:next w:val="1"/>
    <w:link w:val="27"/>
    <w:qFormat/>
    <w:uiPriority w:val="0"/>
    <w:pPr>
      <w:numPr>
        <w:ilvl w:val="8"/>
        <w:numId w:val="1"/>
      </w:numPr>
      <w:spacing w:before="240" w:after="60" w:line="360" w:lineRule="auto"/>
      <w:jc w:val="both"/>
      <w:outlineLvl w:val="8"/>
    </w:pPr>
    <w:rPr>
      <w:rFonts w:ascii="Arial" w:hAnsi="Arial"/>
      <w:sz w:val="22"/>
      <w:szCs w:val="22"/>
    </w:rPr>
  </w:style>
  <w:style w:type="character" w:default="1" w:styleId="10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styleId="13">
    <w:name w:val="page number"/>
    <w:basedOn w:val="10"/>
    <w:qFormat/>
    <w:uiPriority w:val="0"/>
  </w:style>
  <w:style w:type="paragraph" w:styleId="14">
    <w:name w:val="Balloon Text"/>
    <w:basedOn w:val="1"/>
    <w:link w:val="28"/>
    <w:semiHidden/>
    <w:qFormat/>
    <w:uiPriority w:val="0"/>
    <w:rPr>
      <w:rFonts w:ascii="Tahoma" w:hAnsi="Tahoma"/>
      <w:sz w:val="16"/>
      <w:szCs w:val="16"/>
    </w:rPr>
  </w:style>
  <w:style w:type="paragraph" w:styleId="15">
    <w:name w:val="caption"/>
    <w:basedOn w:val="1"/>
    <w:next w:val="1"/>
    <w:qFormat/>
    <w:uiPriority w:val="0"/>
    <w:pPr>
      <w:ind w:left="900"/>
      <w:jc w:val="center"/>
    </w:pPr>
    <w:rPr>
      <w:b/>
      <w:bCs/>
    </w:rPr>
  </w:style>
  <w:style w:type="paragraph" w:styleId="16">
    <w:name w:val="header"/>
    <w:basedOn w:val="1"/>
    <w:qFormat/>
    <w:uiPriority w:val="0"/>
    <w:pPr>
      <w:tabs>
        <w:tab w:val="center" w:pos="4677"/>
        <w:tab w:val="right" w:pos="9355"/>
      </w:tabs>
    </w:pPr>
    <w:rPr>
      <w:sz w:val="24"/>
    </w:rPr>
  </w:style>
  <w:style w:type="paragraph" w:styleId="17">
    <w:name w:val="footer"/>
    <w:basedOn w:val="1"/>
    <w:qFormat/>
    <w:uiPriority w:val="0"/>
    <w:pPr>
      <w:tabs>
        <w:tab w:val="center" w:pos="4153"/>
        <w:tab w:val="right" w:pos="8306"/>
      </w:tabs>
    </w:pPr>
  </w:style>
  <w:style w:type="paragraph" w:styleId="18">
    <w:name w:val="Body Text Indent 2"/>
    <w:basedOn w:val="1"/>
    <w:qFormat/>
    <w:uiPriority w:val="0"/>
    <w:pPr>
      <w:ind w:left="900" w:hanging="900"/>
    </w:pPr>
  </w:style>
  <w:style w:type="table" w:styleId="19">
    <w:name w:val="Table Grid"/>
    <w:basedOn w:val="11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20">
    <w:name w:val="Заголовок 1 Знак"/>
    <w:link w:val="2"/>
    <w:qFormat/>
    <w:uiPriority w:val="0"/>
    <w:rPr>
      <w:b/>
      <w:bCs/>
      <w:caps/>
      <w:kern w:val="32"/>
      <w:sz w:val="28"/>
      <w:szCs w:val="28"/>
    </w:rPr>
  </w:style>
  <w:style w:type="character" w:customStyle="1" w:styleId="21">
    <w:name w:val="Заголовок 2 Знак"/>
    <w:link w:val="3"/>
    <w:qFormat/>
    <w:uiPriority w:val="0"/>
    <w:rPr>
      <w:b/>
      <w:bCs/>
      <w:sz w:val="26"/>
      <w:szCs w:val="28"/>
    </w:rPr>
  </w:style>
  <w:style w:type="character" w:customStyle="1" w:styleId="22">
    <w:name w:val="Заголовок 3 Знак"/>
    <w:link w:val="4"/>
    <w:qFormat/>
    <w:uiPriority w:val="0"/>
    <w:rPr>
      <w:b/>
      <w:bCs/>
      <w:sz w:val="24"/>
      <w:szCs w:val="26"/>
    </w:rPr>
  </w:style>
  <w:style w:type="character" w:customStyle="1" w:styleId="23">
    <w:name w:val="Заголовок 4 Знак"/>
    <w:link w:val="5"/>
    <w:qFormat/>
    <w:uiPriority w:val="0"/>
    <w:rPr>
      <w:b/>
      <w:bCs/>
      <w:sz w:val="24"/>
      <w:szCs w:val="24"/>
    </w:rPr>
  </w:style>
  <w:style w:type="character" w:customStyle="1" w:styleId="24">
    <w:name w:val="Заголовок 6 Знак"/>
    <w:link w:val="6"/>
    <w:qFormat/>
    <w:uiPriority w:val="0"/>
    <w:rPr>
      <w:b/>
      <w:bCs/>
      <w:sz w:val="22"/>
      <w:szCs w:val="22"/>
    </w:rPr>
  </w:style>
  <w:style w:type="character" w:customStyle="1" w:styleId="25">
    <w:name w:val="Заголовок 7 Знак"/>
    <w:link w:val="7"/>
    <w:qFormat/>
    <w:uiPriority w:val="0"/>
    <w:rPr>
      <w:sz w:val="24"/>
      <w:szCs w:val="24"/>
    </w:rPr>
  </w:style>
  <w:style w:type="character" w:customStyle="1" w:styleId="26">
    <w:name w:val="Заголовок 8 Знак"/>
    <w:link w:val="8"/>
    <w:qFormat/>
    <w:uiPriority w:val="0"/>
    <w:rPr>
      <w:i/>
      <w:iCs/>
      <w:sz w:val="24"/>
      <w:szCs w:val="24"/>
    </w:rPr>
  </w:style>
  <w:style w:type="character" w:customStyle="1" w:styleId="27">
    <w:name w:val="Заголовок 9 Знак"/>
    <w:link w:val="9"/>
    <w:qFormat/>
    <w:uiPriority w:val="0"/>
    <w:rPr>
      <w:rFonts w:ascii="Arial" w:hAnsi="Arial" w:cs="Arial"/>
      <w:sz w:val="22"/>
      <w:szCs w:val="22"/>
    </w:rPr>
  </w:style>
  <w:style w:type="character" w:customStyle="1" w:styleId="28">
    <w:name w:val="Текст выноски Знак"/>
    <w:link w:val="14"/>
    <w:semiHidden/>
    <w:qFormat/>
    <w:uiPriority w:val="0"/>
    <w:rPr>
      <w:rFonts w:ascii="Tahoma" w:hAnsi="Tahoma" w:cs="Tahoma"/>
      <w:sz w:val="16"/>
      <w:szCs w:val="16"/>
    </w:rPr>
  </w:style>
  <w:style w:type="paragraph" w:customStyle="1" w:styleId="29">
    <w:name w:val="Standard"/>
    <w:qFormat/>
    <w:uiPriority w:val="0"/>
    <w:pPr>
      <w:widowControl w:val="0"/>
      <w:suppressAutoHyphens/>
      <w:autoSpaceDN w:val="0"/>
      <w:textAlignment w:val="baseline"/>
    </w:pPr>
    <w:rPr>
      <w:rFonts w:ascii="Times New Roman" w:hAnsi="Times New Roman" w:eastAsia="Andale Sans UI" w:cs="Tahoma"/>
      <w:kern w:val="3"/>
      <w:sz w:val="24"/>
      <w:szCs w:val="24"/>
      <w:lang w:val="de-DE" w:eastAsia="ja-JP" w:bidi="fa-IR"/>
    </w:rPr>
  </w:style>
  <w:style w:type="character" w:customStyle="1" w:styleId="30">
    <w:name w:val="Основной шрифт абзаца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Mosenergo</Company>
  <Pages>4</Pages>
  <Words>361</Words>
  <Characters>2059</Characters>
  <Lines>17</Lines>
  <Paragraphs>4</Paragraphs>
  <TotalTime>12</TotalTime>
  <ScaleCrop>false</ScaleCrop>
  <LinksUpToDate>false</LinksUpToDate>
  <CharactersWithSpaces>2416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2025-01-29T04:08:00Z</dcterms:created>
  <dc:creator>ZarubinaVV</dc:creator>
  <cp:lastModifiedBy>WPS_1706847512</cp:lastModifiedBy>
  <cp:lastPrinted>2025-10-15T07:59:00Z</cp:lastPrinted>
  <dcterms:modified xsi:type="dcterms:W3CDTF">2025-12-11T07:51:39Z</dcterms:modified>
  <dc:title>кому____________________________________________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A67F6E6B0065411695E6110102DB1E0D_13</vt:lpwstr>
  </property>
</Properties>
</file>