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2435E">
      <w:pPr>
        <w:tabs>
          <w:tab w:val="left" w:pos="1430"/>
        </w:tabs>
        <w:spacing w:after="0" w:line="240" w:lineRule="auto"/>
        <w:ind w:left="4338" w:leftChars="1972" w:firstLine="0" w:firstLineChars="0"/>
        <w:jc w:val="both"/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ПРОЕКТ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 xml:space="preserve"> </w:t>
      </w:r>
    </w:p>
    <w:p w14:paraId="6EFDE130">
      <w:pPr>
        <w:tabs>
          <w:tab w:val="left" w:pos="1430"/>
        </w:tabs>
        <w:spacing w:after="0" w:line="240" w:lineRule="auto"/>
        <w:ind w:left="4338" w:leftChars="1972" w:firstLine="0" w:firstLineChars="0"/>
        <w:jc w:val="left"/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Приложение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 xml:space="preserve"> № </w:t>
      </w:r>
      <w:bookmarkStart w:id="0" w:name="_GoBack"/>
      <w:bookmarkEnd w:id="0"/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>5 к договору управления многоквартирным домом по ул. Дудинская 2Б</w:t>
      </w:r>
    </w:p>
    <w:p w14:paraId="34709CD1">
      <w:pPr>
        <w:tabs>
          <w:tab w:val="left" w:pos="1430"/>
        </w:tabs>
        <w:spacing w:after="0" w:line="240" w:lineRule="auto"/>
        <w:ind w:left="4338" w:leftChars="1972" w:firstLine="0" w:firstLineChars="0"/>
        <w:jc w:val="left"/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</w:pPr>
      <w:r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  <w:t>в редакции настоящего собрания собственников от «____»_______2025г.</w:t>
      </w:r>
    </w:p>
    <w:p w14:paraId="4C8D5C46">
      <w:pPr>
        <w:tabs>
          <w:tab w:val="left" w:pos="1430"/>
        </w:tabs>
        <w:spacing w:after="0" w:line="240" w:lineRule="auto"/>
        <w:ind w:left="4338" w:leftChars="1972" w:firstLine="0" w:firstLineChars="0"/>
        <w:jc w:val="left"/>
        <w:rPr>
          <w:rFonts w:hint="default" w:ascii="Times New Roman" w:hAnsi="Times New Roman" w:eastAsia="Times New Roman" w:cs="Times New Roman"/>
          <w:sz w:val="24"/>
          <w:szCs w:val="24"/>
          <w:lang w:val="en-US" w:eastAsia="ru-RU"/>
        </w:rPr>
      </w:pPr>
    </w:p>
    <w:p w14:paraId="104D2163">
      <w:pPr>
        <w:tabs>
          <w:tab w:val="left" w:pos="1430"/>
        </w:tabs>
        <w:spacing w:after="0" w:line="240" w:lineRule="auto"/>
        <w:ind w:left="220" w:leftChars="100" w:firstLine="3482" w:firstLineChars="1450"/>
        <w:jc w:val="left"/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en-US" w:eastAsia="ru-RU"/>
        </w:rPr>
      </w:pPr>
      <w:r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en-US" w:eastAsia="ru-RU"/>
        </w:rPr>
        <w:t xml:space="preserve">ПЕРЕЧЕНЬ </w:t>
      </w:r>
    </w:p>
    <w:p w14:paraId="3C021E3E">
      <w:pPr>
        <w:tabs>
          <w:tab w:val="left" w:pos="1430"/>
        </w:tabs>
        <w:spacing w:after="0" w:line="240" w:lineRule="auto"/>
        <w:ind w:left="220" w:leftChars="100" w:firstLine="0" w:firstLineChars="0"/>
        <w:jc w:val="left"/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en-US" w:eastAsia="ru-RU"/>
        </w:rPr>
      </w:pPr>
      <w:r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en-US" w:eastAsia="ru-RU"/>
        </w:rPr>
        <w:t xml:space="preserve">работ и услуг по содержанию и текущему ремонту общего имущества собственников помещений в многоквартирном доме </w:t>
      </w:r>
    </w:p>
    <w:p w14:paraId="15A18E8D">
      <w:pPr>
        <w:tabs>
          <w:tab w:val="left" w:pos="1430"/>
        </w:tabs>
        <w:spacing w:after="0" w:line="240" w:lineRule="auto"/>
        <w:jc w:val="left"/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en-US" w:eastAsia="ru-RU"/>
        </w:rPr>
      </w:pPr>
      <w:r>
        <w:rPr>
          <w:rFonts w:hint="default" w:ascii="Times New Roman" w:hAnsi="Times New Roman" w:eastAsia="Times New Roman" w:cs="Times New Roman"/>
          <w:b/>
          <w:bCs/>
          <w:sz w:val="24"/>
          <w:szCs w:val="24"/>
          <w:lang w:val="en-US" w:eastAsia="ru-RU"/>
        </w:rPr>
        <w:t>Общая площадь жилых и нежилых помещений в доме: 14840.70 кв.м.</w:t>
      </w:r>
    </w:p>
    <w:tbl>
      <w:tblPr>
        <w:tblStyle w:val="8"/>
        <w:tblW w:w="89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601"/>
        <w:gridCol w:w="3003"/>
        <w:gridCol w:w="1536"/>
      </w:tblGrid>
      <w:tr w14:paraId="42322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81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6A2F663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60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4D2E46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работ и услуг</w:t>
            </w:r>
          </w:p>
        </w:tc>
        <w:tc>
          <w:tcPr>
            <w:tcW w:w="300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99140F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Периодичность выполнения работ и оказания услуг</w:t>
            </w:r>
          </w:p>
        </w:tc>
        <w:tc>
          <w:tcPr>
            <w:tcW w:w="153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BAC589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Стоимость на 1 кв.м занимаемой площади</w:t>
            </w:r>
          </w:p>
          <w:p w14:paraId="1DCFA67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(руб. в месяц)</w:t>
            </w:r>
          </w:p>
        </w:tc>
      </w:tr>
      <w:tr w14:paraId="5A8F0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817" w:type="dxa"/>
            <w:shd w:val="clear" w:color="auto" w:fill="auto"/>
          </w:tcPr>
          <w:p w14:paraId="1A4696D3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604" w:type="dxa"/>
            <w:gridSpan w:val="2"/>
            <w:shd w:val="clear" w:color="auto" w:fill="auto"/>
          </w:tcPr>
          <w:p w14:paraId="2114D8F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Работы, выполняемые в отношении фундамента:</w:t>
            </w:r>
          </w:p>
        </w:tc>
        <w:tc>
          <w:tcPr>
            <w:tcW w:w="1536" w:type="dxa"/>
            <w:shd w:val="clear" w:color="auto" w:fill="auto"/>
          </w:tcPr>
          <w:p w14:paraId="6EE822E1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0,2</w:t>
            </w:r>
          </w:p>
        </w:tc>
      </w:tr>
      <w:tr w14:paraId="1A69B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817" w:type="dxa"/>
            <w:shd w:val="clear" w:color="auto" w:fill="auto"/>
          </w:tcPr>
          <w:p w14:paraId="3CD2C65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601" w:type="dxa"/>
            <w:shd w:val="clear" w:color="auto" w:fill="auto"/>
          </w:tcPr>
          <w:p w14:paraId="7D0F7641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Проверка соответствия параметров вертикальной планировки территории вокруг здания проектным параметрам</w:t>
            </w:r>
          </w:p>
        </w:tc>
        <w:tc>
          <w:tcPr>
            <w:tcW w:w="3003" w:type="dxa"/>
            <w:shd w:val="clear" w:color="auto" w:fill="auto"/>
          </w:tcPr>
          <w:p w14:paraId="5538917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 раза в год, в соответствии с годовым планом содержания и ремонта общего имущества</w:t>
            </w:r>
          </w:p>
        </w:tc>
        <w:tc>
          <w:tcPr>
            <w:tcW w:w="1536" w:type="dxa"/>
            <w:shd w:val="clear" w:color="auto" w:fill="auto"/>
          </w:tcPr>
          <w:p w14:paraId="6E4CFBE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0B487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817" w:type="dxa"/>
            <w:shd w:val="clear" w:color="auto" w:fill="auto"/>
          </w:tcPr>
          <w:p w14:paraId="6574D2A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601" w:type="dxa"/>
            <w:shd w:val="clear" w:color="auto" w:fill="auto"/>
          </w:tcPr>
          <w:p w14:paraId="4DC357A5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Проверка технического состояния видимых частей конструкций с выявлением:</w:t>
            </w:r>
          </w:p>
        </w:tc>
        <w:tc>
          <w:tcPr>
            <w:tcW w:w="3003" w:type="dxa"/>
            <w:shd w:val="clear" w:color="auto" w:fill="auto"/>
          </w:tcPr>
          <w:p w14:paraId="5A062723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 раза в год, в соответствии с годовым планом содержания и ремонта общего имущества</w:t>
            </w:r>
          </w:p>
        </w:tc>
        <w:tc>
          <w:tcPr>
            <w:tcW w:w="1536" w:type="dxa"/>
            <w:shd w:val="clear" w:color="auto" w:fill="auto"/>
          </w:tcPr>
          <w:p w14:paraId="7462BF0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2B9CE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17" w:type="dxa"/>
            <w:shd w:val="clear" w:color="auto" w:fill="auto"/>
          </w:tcPr>
          <w:p w14:paraId="751D287D">
            <w:pPr>
              <w:tabs>
                <w:tab w:val="left" w:pos="1430"/>
              </w:tabs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i w:val="0"/>
                <w:iCs w:val="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  <w:r>
              <w:rPr>
                <w:rFonts w:hint="default" w:ascii="Times New Roman" w:hAnsi="Times New Roman" w:eastAsia="Times New Roman" w:cs="Times New Roman"/>
                <w:i w:val="0"/>
                <w:iCs w:val="0"/>
                <w:sz w:val="24"/>
                <w:szCs w:val="24"/>
                <w:lang w:val="en-US" w:eastAsia="ru-RU"/>
              </w:rPr>
              <w:t>1.3.</w:t>
            </w:r>
          </w:p>
        </w:tc>
        <w:tc>
          <w:tcPr>
            <w:tcW w:w="3601" w:type="dxa"/>
            <w:shd w:val="clear" w:color="auto" w:fill="auto"/>
          </w:tcPr>
          <w:p w14:paraId="7AA73B71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lang w:eastAsia="ru-RU"/>
              </w:rPr>
              <w:t>признаков неравномерных осадок фундаментов всех типов</w:t>
            </w:r>
          </w:p>
        </w:tc>
        <w:tc>
          <w:tcPr>
            <w:tcW w:w="3003" w:type="dxa"/>
            <w:shd w:val="clear" w:color="auto" w:fill="auto"/>
          </w:tcPr>
          <w:p w14:paraId="7CA05DF3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2 раза в год,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73BCC34A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14:paraId="49FE4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17" w:type="dxa"/>
            <w:shd w:val="clear" w:color="auto" w:fill="auto"/>
          </w:tcPr>
          <w:p w14:paraId="3CDCC58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i w:val="0"/>
                <w:iCs w:val="0"/>
                <w:sz w:val="24"/>
                <w:szCs w:val="24"/>
                <w:lang w:val="en-US" w:eastAsia="ru-RU"/>
              </w:rPr>
              <w:t>1.4.</w:t>
            </w: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01" w:type="dxa"/>
            <w:shd w:val="clear" w:color="auto" w:fill="auto"/>
          </w:tcPr>
          <w:p w14:paraId="7C92CEDD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lang w:eastAsia="ru-RU"/>
              </w:rPr>
              <w:t>коррозии арматуры, расслаивания, трещин, выпучивания, отклонения от вертикали в домах с бетонными, железобетонными и каменными фундаментами</w:t>
            </w:r>
          </w:p>
        </w:tc>
        <w:tc>
          <w:tcPr>
            <w:tcW w:w="3003" w:type="dxa"/>
            <w:shd w:val="clear" w:color="auto" w:fill="auto"/>
          </w:tcPr>
          <w:p w14:paraId="2716FA0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2 раза в год,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33FB47C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14:paraId="0F82E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17" w:type="dxa"/>
            <w:shd w:val="clear" w:color="auto" w:fill="auto"/>
          </w:tcPr>
          <w:p w14:paraId="3A5AC54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474E472C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Разработка контрольных шурфов в местах обнаружения дефектов, детальное обследование</w:t>
            </w:r>
          </w:p>
        </w:tc>
        <w:tc>
          <w:tcPr>
            <w:tcW w:w="3003" w:type="dxa"/>
            <w:shd w:val="clear" w:color="auto" w:fill="auto"/>
          </w:tcPr>
          <w:p w14:paraId="210D46C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в течение 5 рабочих дней с даты выявления повреждений (нарушений)</w:t>
            </w:r>
          </w:p>
        </w:tc>
        <w:tc>
          <w:tcPr>
            <w:tcW w:w="1536" w:type="dxa"/>
            <w:shd w:val="clear" w:color="auto" w:fill="auto"/>
          </w:tcPr>
          <w:p w14:paraId="5A23190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05348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17" w:type="dxa"/>
            <w:shd w:val="clear" w:color="auto" w:fill="auto"/>
          </w:tcPr>
          <w:p w14:paraId="2D0BC00A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36D2FAE7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Проверка состояния гидроизоляции фундаментов и систем водоотвода фундамента</w:t>
            </w:r>
          </w:p>
        </w:tc>
        <w:tc>
          <w:tcPr>
            <w:tcW w:w="3003" w:type="dxa"/>
            <w:shd w:val="clear" w:color="auto" w:fill="auto"/>
          </w:tcPr>
          <w:p w14:paraId="56F03D6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 раза в год, в соответствии с годовым планом содержания и ремонта общего имущества</w:t>
            </w:r>
          </w:p>
        </w:tc>
        <w:tc>
          <w:tcPr>
            <w:tcW w:w="1536" w:type="dxa"/>
            <w:shd w:val="clear" w:color="auto" w:fill="auto"/>
          </w:tcPr>
          <w:p w14:paraId="3D4E703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5F6B9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17" w:type="dxa"/>
            <w:shd w:val="clear" w:color="auto" w:fill="auto"/>
          </w:tcPr>
          <w:p w14:paraId="4BC2C43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09ED960C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Составление плана мероприятий по устранению причин нарушения и восстановлению эксплуатационных свойств конструкций</w:t>
            </w:r>
          </w:p>
        </w:tc>
        <w:tc>
          <w:tcPr>
            <w:tcW w:w="3003" w:type="dxa"/>
            <w:shd w:val="clear" w:color="auto" w:fill="auto"/>
          </w:tcPr>
          <w:p w14:paraId="7AA202B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в течение 5 рабочих дней с даты выявления повреждений (нарушений)</w:t>
            </w:r>
          </w:p>
        </w:tc>
        <w:tc>
          <w:tcPr>
            <w:tcW w:w="1536" w:type="dxa"/>
            <w:shd w:val="clear" w:color="auto" w:fill="auto"/>
          </w:tcPr>
          <w:p w14:paraId="47F6BAD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1284A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17" w:type="dxa"/>
            <w:shd w:val="clear" w:color="auto" w:fill="auto"/>
          </w:tcPr>
          <w:p w14:paraId="3E92BD4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1E74693F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Устранение выявленных нарушений</w:t>
            </w:r>
          </w:p>
        </w:tc>
        <w:tc>
          <w:tcPr>
            <w:tcW w:w="3003" w:type="dxa"/>
            <w:shd w:val="clear" w:color="auto" w:fill="auto"/>
          </w:tcPr>
          <w:p w14:paraId="72F6538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соответствии с планом устранения повреждений (нарушений)</w:t>
            </w:r>
          </w:p>
        </w:tc>
        <w:tc>
          <w:tcPr>
            <w:tcW w:w="1536" w:type="dxa"/>
            <w:shd w:val="clear" w:color="auto" w:fill="auto"/>
          </w:tcPr>
          <w:p w14:paraId="1029112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7D143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" w:hRule="atLeast"/>
        </w:trPr>
        <w:tc>
          <w:tcPr>
            <w:tcW w:w="817" w:type="dxa"/>
            <w:shd w:val="clear" w:color="auto" w:fill="auto"/>
          </w:tcPr>
          <w:p w14:paraId="070CBC7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604" w:type="dxa"/>
            <w:gridSpan w:val="2"/>
            <w:shd w:val="clear" w:color="auto" w:fill="auto"/>
          </w:tcPr>
          <w:p w14:paraId="0EA6C1A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Работы, выполняемые в подвале:</w:t>
            </w:r>
          </w:p>
        </w:tc>
        <w:tc>
          <w:tcPr>
            <w:tcW w:w="1536" w:type="dxa"/>
            <w:shd w:val="clear" w:color="auto" w:fill="auto"/>
          </w:tcPr>
          <w:p w14:paraId="54091FC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0,42</w:t>
            </w:r>
          </w:p>
        </w:tc>
      </w:tr>
      <w:tr w14:paraId="4EF29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817" w:type="dxa"/>
            <w:shd w:val="clear" w:color="auto" w:fill="auto"/>
          </w:tcPr>
          <w:p w14:paraId="0BA719B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3601" w:type="dxa"/>
            <w:shd w:val="clear" w:color="auto" w:fill="auto"/>
          </w:tcPr>
          <w:p w14:paraId="24936A6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Проверка температурно-влажностного режима подвальных помещений</w:t>
            </w:r>
          </w:p>
        </w:tc>
        <w:tc>
          <w:tcPr>
            <w:tcW w:w="3003" w:type="dxa"/>
            <w:shd w:val="clear" w:color="auto" w:fill="auto"/>
          </w:tcPr>
          <w:p w14:paraId="4666168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 раза в год, в соответствии с годовым планом содержания и ремонта общего имущества</w:t>
            </w:r>
          </w:p>
        </w:tc>
        <w:tc>
          <w:tcPr>
            <w:tcW w:w="1536" w:type="dxa"/>
            <w:shd w:val="clear" w:color="auto" w:fill="auto"/>
          </w:tcPr>
          <w:p w14:paraId="1D7C91D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00465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17" w:type="dxa"/>
            <w:shd w:val="clear" w:color="auto" w:fill="auto"/>
          </w:tcPr>
          <w:p w14:paraId="4CE44B6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3601" w:type="dxa"/>
            <w:shd w:val="clear" w:color="auto" w:fill="auto"/>
          </w:tcPr>
          <w:p w14:paraId="6D2E421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Устранение причин нарушения  температурно-влажностного режима подвальных помещений</w:t>
            </w:r>
          </w:p>
        </w:tc>
        <w:tc>
          <w:tcPr>
            <w:tcW w:w="3003" w:type="dxa"/>
            <w:shd w:val="clear" w:color="auto" w:fill="auto"/>
          </w:tcPr>
          <w:p w14:paraId="22A9DCE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в течение 5 рабочих дней с даты выявления повреждений (нарушений)</w:t>
            </w:r>
          </w:p>
        </w:tc>
        <w:tc>
          <w:tcPr>
            <w:tcW w:w="1536" w:type="dxa"/>
            <w:shd w:val="clear" w:color="auto" w:fill="auto"/>
          </w:tcPr>
          <w:p w14:paraId="64392B7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5D3B0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</w:trPr>
        <w:tc>
          <w:tcPr>
            <w:tcW w:w="817" w:type="dxa"/>
            <w:shd w:val="clear" w:color="auto" w:fill="auto"/>
          </w:tcPr>
          <w:p w14:paraId="24B05A7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3601" w:type="dxa"/>
            <w:shd w:val="clear" w:color="auto" w:fill="auto"/>
          </w:tcPr>
          <w:p w14:paraId="1C8C247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Проверка состояния помещений подвалов, входов в подвалы и приямков, принятие мер, исключающих подтопление, захламление, загрязнение и загромождение таких помещений, а также мер, обеспечивающих их вентиляцию в соответствии с проектными требованиями</w:t>
            </w:r>
          </w:p>
        </w:tc>
        <w:tc>
          <w:tcPr>
            <w:tcW w:w="3003" w:type="dxa"/>
            <w:shd w:val="clear" w:color="auto" w:fill="auto"/>
          </w:tcPr>
          <w:p w14:paraId="47607E51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квартал, в соответствии с графиком </w:t>
            </w:r>
          </w:p>
        </w:tc>
        <w:tc>
          <w:tcPr>
            <w:tcW w:w="1536" w:type="dxa"/>
            <w:shd w:val="clear" w:color="auto" w:fill="auto"/>
          </w:tcPr>
          <w:p w14:paraId="70D2ACC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67FC8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17" w:type="dxa"/>
            <w:shd w:val="clear" w:color="auto" w:fill="auto"/>
          </w:tcPr>
          <w:p w14:paraId="3C552D97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3601" w:type="dxa"/>
            <w:shd w:val="clear" w:color="auto" w:fill="auto"/>
          </w:tcPr>
          <w:p w14:paraId="2AC2C3B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Контроль за состоянием дверей подвалов, запорных устройств на них</w:t>
            </w:r>
          </w:p>
        </w:tc>
        <w:tc>
          <w:tcPr>
            <w:tcW w:w="3003" w:type="dxa"/>
            <w:shd w:val="clear" w:color="auto" w:fill="auto"/>
          </w:tcPr>
          <w:p w14:paraId="0CDBE0E3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при проведении плановых и внеплановых осмотров</w:t>
            </w:r>
          </w:p>
        </w:tc>
        <w:tc>
          <w:tcPr>
            <w:tcW w:w="1536" w:type="dxa"/>
            <w:shd w:val="clear" w:color="auto" w:fill="auto"/>
          </w:tcPr>
          <w:p w14:paraId="7695B2E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38418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17" w:type="dxa"/>
            <w:shd w:val="clear" w:color="auto" w:fill="auto"/>
          </w:tcPr>
          <w:p w14:paraId="5F16FDD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3601" w:type="dxa"/>
            <w:shd w:val="clear" w:color="auto" w:fill="auto"/>
          </w:tcPr>
          <w:p w14:paraId="1016337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Устранение выявленных неисправностей дверей подвалов, запорных устройств на них (при необходимости)</w:t>
            </w:r>
          </w:p>
        </w:tc>
        <w:tc>
          <w:tcPr>
            <w:tcW w:w="3003" w:type="dxa"/>
            <w:shd w:val="clear" w:color="auto" w:fill="auto"/>
          </w:tcPr>
          <w:p w14:paraId="3EC16C2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1 суток с даты выявления неисправности</w:t>
            </w:r>
          </w:p>
        </w:tc>
        <w:tc>
          <w:tcPr>
            <w:tcW w:w="1536" w:type="dxa"/>
            <w:shd w:val="clear" w:color="auto" w:fill="auto"/>
          </w:tcPr>
          <w:p w14:paraId="7477F01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28B0B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17" w:type="dxa"/>
            <w:shd w:val="clear" w:color="auto" w:fill="auto"/>
          </w:tcPr>
          <w:p w14:paraId="45B219F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604" w:type="dxa"/>
            <w:gridSpan w:val="2"/>
            <w:shd w:val="clear" w:color="auto" w:fill="auto"/>
          </w:tcPr>
          <w:p w14:paraId="5C9AADD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Работы, выполняемые для надлежащего содержания стен:</w:t>
            </w:r>
          </w:p>
        </w:tc>
        <w:tc>
          <w:tcPr>
            <w:tcW w:w="1536" w:type="dxa"/>
            <w:shd w:val="clear" w:color="auto" w:fill="auto"/>
          </w:tcPr>
          <w:p w14:paraId="43477DC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0,46</w:t>
            </w:r>
          </w:p>
        </w:tc>
      </w:tr>
      <w:tr w14:paraId="4F400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817" w:type="dxa"/>
            <w:shd w:val="clear" w:color="auto" w:fill="auto"/>
          </w:tcPr>
          <w:p w14:paraId="1F89A087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3601" w:type="dxa"/>
            <w:shd w:val="clear" w:color="auto" w:fill="auto"/>
          </w:tcPr>
          <w:p w14:paraId="7DE014F6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Выявление отклонений от проектных условий эксплуатации, несанкционированного изменения конструктивного решения, признаков потери несущей способности, наличия деформаций, нарушения теплозащитных свойств, гидроизоляции между цокольной частью здания и стенами, неисправности водоотводящих устройств</w:t>
            </w:r>
          </w:p>
        </w:tc>
        <w:tc>
          <w:tcPr>
            <w:tcW w:w="3003" w:type="dxa"/>
            <w:shd w:val="clear" w:color="auto" w:fill="auto"/>
          </w:tcPr>
          <w:p w14:paraId="18910AD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26275DA3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08896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817" w:type="dxa"/>
            <w:shd w:val="clear" w:color="auto" w:fill="auto"/>
          </w:tcPr>
          <w:p w14:paraId="66338C1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3601" w:type="dxa"/>
            <w:shd w:val="clear" w:color="auto" w:fill="auto"/>
          </w:tcPr>
          <w:p w14:paraId="62921084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Выявление следов коррозии, деформаций и трещин в местах расположения арматуры и закладных деталей, наличия трещин в местах примыкания внутренних поперечных стен к наружным стенам из несущих и самонесущих панелей, из крупноразмерных блоков</w:t>
            </w:r>
          </w:p>
        </w:tc>
        <w:tc>
          <w:tcPr>
            <w:tcW w:w="3003" w:type="dxa"/>
            <w:shd w:val="clear" w:color="auto" w:fill="auto"/>
          </w:tcPr>
          <w:p w14:paraId="189080B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5972148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3F0E3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</w:trPr>
        <w:tc>
          <w:tcPr>
            <w:tcW w:w="817" w:type="dxa"/>
            <w:shd w:val="clear" w:color="auto" w:fill="auto"/>
          </w:tcPr>
          <w:p w14:paraId="19F14CD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3601" w:type="dxa"/>
            <w:shd w:val="clear" w:color="auto" w:fill="auto"/>
          </w:tcPr>
          <w:p w14:paraId="591E6452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Выявление повреждений в кладке, наличия и характера трещин, выветривания, отклонения от вертикали и выпучивания отдельных участков стен, нарушения связей между отдельными конструкциями в домах со стенами из мелких блоков, искусственных и естественных камней</w:t>
            </w:r>
          </w:p>
        </w:tc>
        <w:tc>
          <w:tcPr>
            <w:tcW w:w="3003" w:type="dxa"/>
            <w:shd w:val="clear" w:color="auto" w:fill="auto"/>
          </w:tcPr>
          <w:p w14:paraId="7DFB73C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55AF3EE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4B26B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817" w:type="dxa"/>
            <w:shd w:val="clear" w:color="auto" w:fill="auto"/>
          </w:tcPr>
          <w:p w14:paraId="209E4237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3601" w:type="dxa"/>
            <w:shd w:val="clear" w:color="auto" w:fill="auto"/>
          </w:tcPr>
          <w:p w14:paraId="725EED07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Составление плана мероприятий по инструментальному обследованию стен, восстановлению проектных условий их эксплуатации</w:t>
            </w:r>
          </w:p>
        </w:tc>
        <w:tc>
          <w:tcPr>
            <w:tcW w:w="3003" w:type="dxa"/>
            <w:shd w:val="clear" w:color="auto" w:fill="auto"/>
          </w:tcPr>
          <w:p w14:paraId="3EB8167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в течение 5 рабочих дней с даты выявления повреждений (нарушений)</w:t>
            </w:r>
          </w:p>
        </w:tc>
        <w:tc>
          <w:tcPr>
            <w:tcW w:w="1536" w:type="dxa"/>
            <w:shd w:val="clear" w:color="auto" w:fill="auto"/>
          </w:tcPr>
          <w:p w14:paraId="0CAFB10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1F1FF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17" w:type="dxa"/>
            <w:shd w:val="clear" w:color="auto" w:fill="auto"/>
          </w:tcPr>
          <w:p w14:paraId="265BA99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3.5.</w:t>
            </w:r>
          </w:p>
        </w:tc>
        <w:tc>
          <w:tcPr>
            <w:tcW w:w="3601" w:type="dxa"/>
            <w:shd w:val="clear" w:color="auto" w:fill="auto"/>
          </w:tcPr>
          <w:p w14:paraId="2584B149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Устранение выявленных повреждений (нарушений)</w:t>
            </w:r>
          </w:p>
        </w:tc>
        <w:tc>
          <w:tcPr>
            <w:tcW w:w="3003" w:type="dxa"/>
            <w:shd w:val="clear" w:color="auto" w:fill="auto"/>
          </w:tcPr>
          <w:p w14:paraId="6E920B4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соответствии с планом устранения повреждений (нарушений)</w:t>
            </w:r>
          </w:p>
        </w:tc>
        <w:tc>
          <w:tcPr>
            <w:tcW w:w="1536" w:type="dxa"/>
            <w:shd w:val="clear" w:color="auto" w:fill="auto"/>
          </w:tcPr>
          <w:p w14:paraId="612337C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6FAB9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17" w:type="dxa"/>
            <w:shd w:val="clear" w:color="auto" w:fill="auto"/>
            <w:noWrap/>
          </w:tcPr>
          <w:p w14:paraId="29A13C2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604" w:type="dxa"/>
            <w:gridSpan w:val="2"/>
            <w:shd w:val="clear" w:color="auto" w:fill="auto"/>
          </w:tcPr>
          <w:p w14:paraId="298DCB5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Работы, выполняемые в целях надлежащего содержания перекрытий и покрытий:</w:t>
            </w:r>
          </w:p>
        </w:tc>
        <w:tc>
          <w:tcPr>
            <w:tcW w:w="1536" w:type="dxa"/>
            <w:shd w:val="clear" w:color="auto" w:fill="auto"/>
            <w:noWrap/>
          </w:tcPr>
          <w:p w14:paraId="054CD59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0,5</w:t>
            </w:r>
          </w:p>
        </w:tc>
      </w:tr>
      <w:tr w14:paraId="6D500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817" w:type="dxa"/>
            <w:shd w:val="clear" w:color="auto" w:fill="auto"/>
          </w:tcPr>
          <w:p w14:paraId="242F3123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601" w:type="dxa"/>
            <w:shd w:val="clear" w:color="auto" w:fill="auto"/>
          </w:tcPr>
          <w:p w14:paraId="417CCC61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Выявление нарушений условий эксплуатации, несанкционированных изменений конструктивного решения, выявления прогибов, трещин и колебаний</w:t>
            </w:r>
          </w:p>
        </w:tc>
        <w:tc>
          <w:tcPr>
            <w:tcW w:w="3003" w:type="dxa"/>
            <w:shd w:val="clear" w:color="auto" w:fill="auto"/>
          </w:tcPr>
          <w:p w14:paraId="6BB975B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38D5635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4FEBC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</w:trPr>
        <w:tc>
          <w:tcPr>
            <w:tcW w:w="817" w:type="dxa"/>
            <w:shd w:val="clear" w:color="auto" w:fill="auto"/>
          </w:tcPr>
          <w:p w14:paraId="33235AC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3601" w:type="dxa"/>
            <w:shd w:val="clear" w:color="auto" w:fill="auto"/>
          </w:tcPr>
          <w:p w14:paraId="6E5EEF7E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Выявление наличия, характера и величины трещин в теле перекрытия и в местах примыканий к стенам, отслоения защитного слоя бетона и оголения арматуры, коррозии арматуры в домах с перекрытиями и покрытиями из монолитного железобетона и сборных железобетонных плит</w:t>
            </w:r>
          </w:p>
        </w:tc>
        <w:tc>
          <w:tcPr>
            <w:tcW w:w="3003" w:type="dxa"/>
            <w:shd w:val="clear" w:color="auto" w:fill="auto"/>
          </w:tcPr>
          <w:p w14:paraId="4B16952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63EB2B5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28BD5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5" w:hRule="atLeast"/>
        </w:trPr>
        <w:tc>
          <w:tcPr>
            <w:tcW w:w="817" w:type="dxa"/>
            <w:shd w:val="clear" w:color="auto" w:fill="auto"/>
          </w:tcPr>
          <w:p w14:paraId="2281B96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3601" w:type="dxa"/>
            <w:shd w:val="clear" w:color="auto" w:fill="auto"/>
          </w:tcPr>
          <w:p w14:paraId="65B1B3F3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Выявление наличия, характера и величины трещин, смещения плит одной относительно другой по высоте, отслоения выравнивающего слоя в заделке швов, следов протечек или промерзаний на плитах и на стенах в местах опирания, отслоения защитного слоя бетона и оголения арматуры, коррозии арматуры в домах с перекрытиями и покрытиями из сборного железобетонного настила</w:t>
            </w:r>
          </w:p>
        </w:tc>
        <w:tc>
          <w:tcPr>
            <w:tcW w:w="3003" w:type="dxa"/>
            <w:shd w:val="clear" w:color="auto" w:fill="auto"/>
          </w:tcPr>
          <w:p w14:paraId="6D5158D3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24D55F7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3DD3A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17" w:type="dxa"/>
            <w:shd w:val="clear" w:color="auto" w:fill="auto"/>
          </w:tcPr>
          <w:p w14:paraId="02EC129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3601" w:type="dxa"/>
            <w:shd w:val="clear" w:color="auto" w:fill="auto"/>
          </w:tcPr>
          <w:p w14:paraId="3592ABDC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Выявление наличия, характера и величины трещин в сводах, изменений состояния кладки, коррозии балок в домах с перекрытиями из кирпичных сводов</w:t>
            </w:r>
          </w:p>
        </w:tc>
        <w:tc>
          <w:tcPr>
            <w:tcW w:w="3003" w:type="dxa"/>
            <w:shd w:val="clear" w:color="auto" w:fill="auto"/>
          </w:tcPr>
          <w:p w14:paraId="56D7F1D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6DE9CFB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17F6B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817" w:type="dxa"/>
            <w:shd w:val="clear" w:color="auto" w:fill="auto"/>
          </w:tcPr>
          <w:p w14:paraId="7BAE486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4.5.</w:t>
            </w:r>
          </w:p>
        </w:tc>
        <w:tc>
          <w:tcPr>
            <w:tcW w:w="3601" w:type="dxa"/>
            <w:shd w:val="clear" w:color="auto" w:fill="auto"/>
          </w:tcPr>
          <w:p w14:paraId="681BDC5F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Проверка состояния утеплителя, гидроизоляции и звукоизоляции, адгезии отделочных слоёв к конструкциям перекрытия (покрытия)</w:t>
            </w:r>
          </w:p>
        </w:tc>
        <w:tc>
          <w:tcPr>
            <w:tcW w:w="3003" w:type="dxa"/>
            <w:shd w:val="clear" w:color="auto" w:fill="auto"/>
          </w:tcPr>
          <w:p w14:paraId="0FE2239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6F4A7EF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6B34F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17" w:type="dxa"/>
            <w:shd w:val="clear" w:color="auto" w:fill="auto"/>
          </w:tcPr>
          <w:p w14:paraId="6E02D7F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4.6.</w:t>
            </w:r>
          </w:p>
        </w:tc>
        <w:tc>
          <w:tcPr>
            <w:tcW w:w="3601" w:type="dxa"/>
            <w:shd w:val="clear" w:color="auto" w:fill="auto"/>
          </w:tcPr>
          <w:p w14:paraId="7E238E8B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Разработка плана восстановительных работ (при необходимости)</w:t>
            </w:r>
          </w:p>
        </w:tc>
        <w:tc>
          <w:tcPr>
            <w:tcW w:w="3003" w:type="dxa"/>
            <w:shd w:val="clear" w:color="auto" w:fill="auto"/>
          </w:tcPr>
          <w:p w14:paraId="352061B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в течение 5 рабочих дней с даты выявления повреждений (нарушений)</w:t>
            </w:r>
          </w:p>
        </w:tc>
        <w:tc>
          <w:tcPr>
            <w:tcW w:w="1536" w:type="dxa"/>
            <w:shd w:val="clear" w:color="auto" w:fill="auto"/>
          </w:tcPr>
          <w:p w14:paraId="649CB76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1E92C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17" w:type="dxa"/>
            <w:shd w:val="clear" w:color="auto" w:fill="auto"/>
          </w:tcPr>
          <w:p w14:paraId="6A80CBC1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4.7.</w:t>
            </w:r>
          </w:p>
        </w:tc>
        <w:tc>
          <w:tcPr>
            <w:tcW w:w="3601" w:type="dxa"/>
            <w:shd w:val="clear" w:color="auto" w:fill="auto"/>
          </w:tcPr>
          <w:p w14:paraId="6A15AB50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Проведение восстановительных работ</w:t>
            </w:r>
          </w:p>
        </w:tc>
        <w:tc>
          <w:tcPr>
            <w:tcW w:w="3003" w:type="dxa"/>
            <w:shd w:val="clear" w:color="auto" w:fill="auto"/>
          </w:tcPr>
          <w:p w14:paraId="5C5A141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соответствии с планом устранения повреждений (нарушений)</w:t>
            </w:r>
          </w:p>
        </w:tc>
        <w:tc>
          <w:tcPr>
            <w:tcW w:w="1536" w:type="dxa"/>
            <w:shd w:val="clear" w:color="auto" w:fill="auto"/>
          </w:tcPr>
          <w:p w14:paraId="5633DC2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28EC7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17" w:type="dxa"/>
            <w:shd w:val="clear" w:color="auto" w:fill="auto"/>
          </w:tcPr>
          <w:p w14:paraId="7F490AF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604" w:type="dxa"/>
            <w:gridSpan w:val="2"/>
            <w:shd w:val="clear" w:color="auto" w:fill="auto"/>
          </w:tcPr>
          <w:p w14:paraId="3037932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Работы, выполняемые в целях надлежащего содержания колонн и столбов:</w:t>
            </w:r>
          </w:p>
        </w:tc>
        <w:tc>
          <w:tcPr>
            <w:tcW w:w="1536" w:type="dxa"/>
            <w:shd w:val="clear" w:color="auto" w:fill="auto"/>
            <w:noWrap/>
          </w:tcPr>
          <w:p w14:paraId="4C63BA3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0,19</w:t>
            </w:r>
          </w:p>
        </w:tc>
      </w:tr>
      <w:tr w14:paraId="0937B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817" w:type="dxa"/>
            <w:shd w:val="clear" w:color="auto" w:fill="auto"/>
          </w:tcPr>
          <w:p w14:paraId="1388C24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3601" w:type="dxa"/>
            <w:shd w:val="clear" w:color="auto" w:fill="auto"/>
          </w:tcPr>
          <w:p w14:paraId="0091606E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Выявление нарушений условий эксплуатации, несанкционированных изменений конструктивного решения, потери устойчивости, наличия, характера и величины трещин, выпучивания, отклонения от вертикали</w:t>
            </w:r>
          </w:p>
        </w:tc>
        <w:tc>
          <w:tcPr>
            <w:tcW w:w="3003" w:type="dxa"/>
            <w:shd w:val="clear" w:color="auto" w:fill="auto"/>
          </w:tcPr>
          <w:p w14:paraId="642D188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1573740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56611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5" w:hRule="atLeast"/>
        </w:trPr>
        <w:tc>
          <w:tcPr>
            <w:tcW w:w="817" w:type="dxa"/>
            <w:shd w:val="clear" w:color="auto" w:fill="auto"/>
          </w:tcPr>
          <w:p w14:paraId="3A6F0E0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3601" w:type="dxa"/>
            <w:shd w:val="clear" w:color="auto" w:fill="auto"/>
          </w:tcPr>
          <w:p w14:paraId="517B0E65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Контроль состояния и выявление коррозии арматуры и арматурной сетки, отслоения защитного слоя бетона, оголения арматуры и нарушения ее сцепления с бетоном, глубоких сколов бетона в домах со сборными и монолитными железобетонными колоннами</w:t>
            </w:r>
          </w:p>
        </w:tc>
        <w:tc>
          <w:tcPr>
            <w:tcW w:w="3003" w:type="dxa"/>
            <w:shd w:val="clear" w:color="auto" w:fill="auto"/>
          </w:tcPr>
          <w:p w14:paraId="78E41453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74A76F2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2ACCF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817" w:type="dxa"/>
            <w:shd w:val="clear" w:color="auto" w:fill="auto"/>
          </w:tcPr>
          <w:p w14:paraId="7C39A0A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5.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49D5AB6B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Контроль состояния металлических закладных деталей в домах со сборными и монолитными железобетонными колоннами</w:t>
            </w:r>
          </w:p>
        </w:tc>
        <w:tc>
          <w:tcPr>
            <w:tcW w:w="3003" w:type="dxa"/>
            <w:shd w:val="clear" w:color="auto" w:fill="auto"/>
          </w:tcPr>
          <w:p w14:paraId="251E05E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15D86CA7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46765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17" w:type="dxa"/>
            <w:shd w:val="clear" w:color="auto" w:fill="auto"/>
          </w:tcPr>
          <w:p w14:paraId="15730AF3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5.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7977D541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Разработка плана восстановительных работ (при необходимости)</w:t>
            </w:r>
          </w:p>
        </w:tc>
        <w:tc>
          <w:tcPr>
            <w:tcW w:w="3003" w:type="dxa"/>
            <w:shd w:val="clear" w:color="auto" w:fill="auto"/>
          </w:tcPr>
          <w:p w14:paraId="053D1BA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в течение 5 рабочих дней с даты выявления повреждений (нарушений)</w:t>
            </w:r>
          </w:p>
        </w:tc>
        <w:tc>
          <w:tcPr>
            <w:tcW w:w="1536" w:type="dxa"/>
            <w:shd w:val="clear" w:color="auto" w:fill="auto"/>
          </w:tcPr>
          <w:p w14:paraId="0DF68C7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364DB2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17" w:type="dxa"/>
            <w:shd w:val="clear" w:color="auto" w:fill="auto"/>
          </w:tcPr>
          <w:p w14:paraId="4629890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5.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427AD5CB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Проведение восстановительных работ</w:t>
            </w:r>
          </w:p>
        </w:tc>
        <w:tc>
          <w:tcPr>
            <w:tcW w:w="3003" w:type="dxa"/>
            <w:shd w:val="clear" w:color="auto" w:fill="auto"/>
          </w:tcPr>
          <w:p w14:paraId="7D68971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соответствии с планом устранения повреждений (нарушений)</w:t>
            </w:r>
          </w:p>
        </w:tc>
        <w:tc>
          <w:tcPr>
            <w:tcW w:w="1536" w:type="dxa"/>
            <w:shd w:val="clear" w:color="auto" w:fill="auto"/>
          </w:tcPr>
          <w:p w14:paraId="1CF6775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75870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17" w:type="dxa"/>
            <w:shd w:val="clear" w:color="auto" w:fill="auto"/>
          </w:tcPr>
          <w:p w14:paraId="5DC2EDAA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604" w:type="dxa"/>
            <w:gridSpan w:val="2"/>
            <w:shd w:val="clear" w:color="auto" w:fill="auto"/>
          </w:tcPr>
          <w:p w14:paraId="1A248C7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Работы, выполняемые в целях надлежащего содержания крыши:</w:t>
            </w:r>
          </w:p>
        </w:tc>
        <w:tc>
          <w:tcPr>
            <w:tcW w:w="1536" w:type="dxa"/>
            <w:shd w:val="clear" w:color="auto" w:fill="auto"/>
            <w:noWrap/>
          </w:tcPr>
          <w:p w14:paraId="56A7918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0,5</w:t>
            </w:r>
          </w:p>
        </w:tc>
      </w:tr>
      <w:tr w14:paraId="489E8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817" w:type="dxa"/>
            <w:shd w:val="clear" w:color="auto" w:fill="auto"/>
          </w:tcPr>
          <w:p w14:paraId="5868126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3601" w:type="dxa"/>
            <w:shd w:val="clear" w:color="auto" w:fill="auto"/>
          </w:tcPr>
          <w:p w14:paraId="2B97EDE3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Проверка кровли на отсутствие протечек</w:t>
            </w:r>
          </w:p>
        </w:tc>
        <w:tc>
          <w:tcPr>
            <w:tcW w:w="3003" w:type="dxa"/>
            <w:shd w:val="clear" w:color="auto" w:fill="auto"/>
          </w:tcPr>
          <w:p w14:paraId="7E8DF4D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  <w:noWrap/>
          </w:tcPr>
          <w:p w14:paraId="54FEA8C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14:paraId="68DAB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817" w:type="dxa"/>
            <w:shd w:val="clear" w:color="auto" w:fill="auto"/>
          </w:tcPr>
          <w:p w14:paraId="05063E1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6.2.</w:t>
            </w:r>
          </w:p>
        </w:tc>
        <w:tc>
          <w:tcPr>
            <w:tcW w:w="3601" w:type="dxa"/>
            <w:shd w:val="clear" w:color="auto" w:fill="auto"/>
          </w:tcPr>
          <w:p w14:paraId="5B88E081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Проверка молниезащитных устройств, заземления мачт и другого оборудования, расположенного на крыше</w:t>
            </w:r>
          </w:p>
        </w:tc>
        <w:tc>
          <w:tcPr>
            <w:tcW w:w="3003" w:type="dxa"/>
            <w:shd w:val="clear" w:color="auto" w:fill="auto"/>
          </w:tcPr>
          <w:p w14:paraId="2D19A123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не реже 1 раза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  <w:noWrap/>
          </w:tcPr>
          <w:p w14:paraId="11363D4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14:paraId="12465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9" w:hRule="atLeast"/>
        </w:trPr>
        <w:tc>
          <w:tcPr>
            <w:tcW w:w="817" w:type="dxa"/>
            <w:shd w:val="clear" w:color="auto" w:fill="auto"/>
          </w:tcPr>
          <w:p w14:paraId="29AB306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6.3.</w:t>
            </w:r>
          </w:p>
        </w:tc>
        <w:tc>
          <w:tcPr>
            <w:tcW w:w="3601" w:type="dxa"/>
            <w:shd w:val="clear" w:color="auto" w:fill="auto"/>
          </w:tcPr>
          <w:p w14:paraId="276D8CA2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Выявление деформации и повреждений несущих кровельных конструкций, креплений элементов несущих конструкций крыши, водоотводящих устройств и оборудования, слуховых окон, выходов на крыши, ходовых досок и переходных мостиков на чердаках, осадочных и температурных швов, водоприёмных воронок внутреннего водостока</w:t>
            </w:r>
          </w:p>
        </w:tc>
        <w:tc>
          <w:tcPr>
            <w:tcW w:w="3003" w:type="dxa"/>
            <w:shd w:val="clear" w:color="auto" w:fill="auto"/>
          </w:tcPr>
          <w:p w14:paraId="30B8DDD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  <w:noWrap/>
          </w:tcPr>
          <w:p w14:paraId="2D5E35E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14:paraId="50620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817" w:type="dxa"/>
            <w:shd w:val="clear" w:color="auto" w:fill="auto"/>
          </w:tcPr>
          <w:p w14:paraId="30CB362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6.4.</w:t>
            </w:r>
          </w:p>
        </w:tc>
        <w:tc>
          <w:tcPr>
            <w:tcW w:w="3601" w:type="dxa"/>
            <w:shd w:val="clear" w:color="auto" w:fill="auto"/>
          </w:tcPr>
          <w:p w14:paraId="7EEA3369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Проверка состояния защитных бетонных плит и ограждений, фильтрующей способности дренирующего слоя, мест опирания железобетонных коробов и других элементов на эксплуатируемых крышах</w:t>
            </w:r>
          </w:p>
        </w:tc>
        <w:tc>
          <w:tcPr>
            <w:tcW w:w="3003" w:type="dxa"/>
            <w:shd w:val="clear" w:color="auto" w:fill="auto"/>
          </w:tcPr>
          <w:p w14:paraId="79C345E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не реже 1 раза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  <w:noWrap/>
          </w:tcPr>
          <w:p w14:paraId="3AA112F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14:paraId="71A3C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817" w:type="dxa"/>
            <w:shd w:val="clear" w:color="auto" w:fill="auto"/>
          </w:tcPr>
          <w:p w14:paraId="5B666DF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6.5.</w:t>
            </w:r>
          </w:p>
        </w:tc>
        <w:tc>
          <w:tcPr>
            <w:tcW w:w="3601" w:type="dxa"/>
            <w:shd w:val="clear" w:color="auto" w:fill="auto"/>
          </w:tcPr>
          <w:p w14:paraId="0396B4CB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Проверка температурно-влажностного режима и воздухообмена на чердаке</w:t>
            </w:r>
          </w:p>
        </w:tc>
        <w:tc>
          <w:tcPr>
            <w:tcW w:w="3003" w:type="dxa"/>
            <w:shd w:val="clear" w:color="auto" w:fill="auto"/>
          </w:tcPr>
          <w:p w14:paraId="47A28B77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не реже 1 раза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7617299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0935A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817" w:type="dxa"/>
            <w:shd w:val="clear" w:color="auto" w:fill="auto"/>
          </w:tcPr>
          <w:p w14:paraId="180B62B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6.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07D5B9A1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Проверка кровли и водоотводящих устройств на наличие мусора, грязи и наледи, препятствующих стоку дождевых и талых вод</w:t>
            </w:r>
          </w:p>
        </w:tc>
        <w:tc>
          <w:tcPr>
            <w:tcW w:w="3003" w:type="dxa"/>
            <w:shd w:val="clear" w:color="auto" w:fill="auto"/>
          </w:tcPr>
          <w:p w14:paraId="2D3F181A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 раз в год,  в соответствии с годовым планом содержания и ремонта общего имущества</w:t>
            </w:r>
          </w:p>
        </w:tc>
        <w:tc>
          <w:tcPr>
            <w:tcW w:w="1536" w:type="dxa"/>
            <w:shd w:val="clear" w:color="auto" w:fill="auto"/>
          </w:tcPr>
          <w:p w14:paraId="6CC97FB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1897A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17" w:type="dxa"/>
            <w:shd w:val="clear" w:color="auto" w:fill="auto"/>
          </w:tcPr>
          <w:p w14:paraId="6AAFF20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6.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7AE53083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Проверка кровли на наличие скопления снега и наледи</w:t>
            </w:r>
          </w:p>
        </w:tc>
        <w:tc>
          <w:tcPr>
            <w:tcW w:w="3003" w:type="dxa"/>
            <w:shd w:val="clear" w:color="auto" w:fill="auto"/>
          </w:tcPr>
          <w:p w14:paraId="45830B5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после обильного снегопада</w:t>
            </w:r>
          </w:p>
        </w:tc>
        <w:tc>
          <w:tcPr>
            <w:tcW w:w="1536" w:type="dxa"/>
            <w:shd w:val="clear" w:color="auto" w:fill="auto"/>
          </w:tcPr>
          <w:p w14:paraId="5FB0B18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4D2DC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817" w:type="dxa"/>
            <w:shd w:val="clear" w:color="auto" w:fill="auto"/>
          </w:tcPr>
          <w:p w14:paraId="0CA278E7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6.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5004DF5A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Проверка защитного окрасочного слоя металлических элементов, окраска металлических креплений кровель антикоррозийными защитными красками и составами</w:t>
            </w:r>
          </w:p>
        </w:tc>
        <w:tc>
          <w:tcPr>
            <w:tcW w:w="3003" w:type="dxa"/>
            <w:shd w:val="clear" w:color="auto" w:fill="auto"/>
          </w:tcPr>
          <w:p w14:paraId="65F96AB1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 раз в год,  в соответствии с годовым планом содержания и ремонта общего имущества</w:t>
            </w:r>
          </w:p>
        </w:tc>
        <w:tc>
          <w:tcPr>
            <w:tcW w:w="1536" w:type="dxa"/>
            <w:shd w:val="clear" w:color="auto" w:fill="auto"/>
          </w:tcPr>
          <w:p w14:paraId="1CE9B76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4F232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817" w:type="dxa"/>
            <w:shd w:val="clear" w:color="auto" w:fill="auto"/>
          </w:tcPr>
          <w:p w14:paraId="4041A65A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6.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31979A6C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Проверка антикоррозионного покрытия стальных связей, размещённых на крыше и в технических помещениях металлических деталей</w:t>
            </w:r>
          </w:p>
        </w:tc>
        <w:tc>
          <w:tcPr>
            <w:tcW w:w="3003" w:type="dxa"/>
            <w:shd w:val="clear" w:color="auto" w:fill="auto"/>
          </w:tcPr>
          <w:p w14:paraId="200BDEE7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 раз в год,  в соответствии с годовым планом содержания и ремонта общего имущества</w:t>
            </w:r>
          </w:p>
        </w:tc>
        <w:tc>
          <w:tcPr>
            <w:tcW w:w="1536" w:type="dxa"/>
            <w:shd w:val="clear" w:color="auto" w:fill="auto"/>
          </w:tcPr>
          <w:p w14:paraId="125B2EE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64FEC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17" w:type="dxa"/>
            <w:shd w:val="clear" w:color="auto" w:fill="auto"/>
          </w:tcPr>
          <w:p w14:paraId="0FA5C38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6.1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654BF9EC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Незамедлительное устранение протечек</w:t>
            </w:r>
          </w:p>
        </w:tc>
        <w:tc>
          <w:tcPr>
            <w:tcW w:w="3003" w:type="dxa"/>
            <w:shd w:val="clear" w:color="auto" w:fill="auto"/>
          </w:tcPr>
          <w:p w14:paraId="2EBFBCA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1 рабочего дня</w:t>
            </w:r>
          </w:p>
        </w:tc>
        <w:tc>
          <w:tcPr>
            <w:tcW w:w="1536" w:type="dxa"/>
            <w:shd w:val="clear" w:color="auto" w:fill="auto"/>
          </w:tcPr>
          <w:p w14:paraId="4A8B81C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01569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17" w:type="dxa"/>
            <w:shd w:val="clear" w:color="auto" w:fill="auto"/>
          </w:tcPr>
          <w:p w14:paraId="1E34380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6.1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5456DDFA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Разработка плана восстановительных работ (при необходимости)</w:t>
            </w:r>
          </w:p>
        </w:tc>
        <w:tc>
          <w:tcPr>
            <w:tcW w:w="3003" w:type="dxa"/>
            <w:shd w:val="clear" w:color="auto" w:fill="auto"/>
          </w:tcPr>
          <w:p w14:paraId="238EB3D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в течение 5 рабочих дней с даты выявления повреждений (нарушений)</w:t>
            </w:r>
          </w:p>
        </w:tc>
        <w:tc>
          <w:tcPr>
            <w:tcW w:w="1536" w:type="dxa"/>
            <w:shd w:val="clear" w:color="auto" w:fill="auto"/>
          </w:tcPr>
          <w:p w14:paraId="5052536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11D90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17" w:type="dxa"/>
            <w:shd w:val="clear" w:color="auto" w:fill="auto"/>
          </w:tcPr>
          <w:p w14:paraId="72785C7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6.1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0E7F88D0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Проведение восстановительных работ</w:t>
            </w:r>
          </w:p>
        </w:tc>
        <w:tc>
          <w:tcPr>
            <w:tcW w:w="3003" w:type="dxa"/>
            <w:shd w:val="clear" w:color="auto" w:fill="auto"/>
          </w:tcPr>
          <w:p w14:paraId="4DB05B4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соответствии с планом устранения повреждений (нарушений)</w:t>
            </w:r>
          </w:p>
        </w:tc>
        <w:tc>
          <w:tcPr>
            <w:tcW w:w="1536" w:type="dxa"/>
            <w:shd w:val="clear" w:color="auto" w:fill="auto"/>
          </w:tcPr>
          <w:p w14:paraId="7A68643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23E95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17" w:type="dxa"/>
            <w:shd w:val="clear" w:color="auto" w:fill="auto"/>
          </w:tcPr>
          <w:p w14:paraId="4DB68507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6.1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6E1A4E15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Проведение восстановительных работ, требующих незамедлительного исполнения</w:t>
            </w:r>
          </w:p>
        </w:tc>
        <w:tc>
          <w:tcPr>
            <w:tcW w:w="3003" w:type="dxa"/>
            <w:shd w:val="clear" w:color="auto" w:fill="auto"/>
          </w:tcPr>
          <w:p w14:paraId="02327517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3 суток с даты выявления повреждений (нарушений)</w:t>
            </w:r>
          </w:p>
        </w:tc>
        <w:tc>
          <w:tcPr>
            <w:tcW w:w="1536" w:type="dxa"/>
            <w:shd w:val="clear" w:color="auto" w:fill="auto"/>
          </w:tcPr>
          <w:p w14:paraId="1D10ADD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4D5C7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17" w:type="dxa"/>
            <w:shd w:val="clear" w:color="auto" w:fill="auto"/>
          </w:tcPr>
          <w:p w14:paraId="4AB12BE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604" w:type="dxa"/>
            <w:gridSpan w:val="2"/>
            <w:shd w:val="clear" w:color="auto" w:fill="auto"/>
          </w:tcPr>
          <w:p w14:paraId="09ED536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Работы, выполняемые в целях надлежащего содержания лестниц:</w:t>
            </w:r>
          </w:p>
        </w:tc>
        <w:tc>
          <w:tcPr>
            <w:tcW w:w="1536" w:type="dxa"/>
            <w:shd w:val="clear" w:color="auto" w:fill="auto"/>
            <w:noWrap/>
          </w:tcPr>
          <w:p w14:paraId="2E3F4C3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0,21</w:t>
            </w:r>
          </w:p>
        </w:tc>
      </w:tr>
      <w:tr w14:paraId="70D72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817" w:type="dxa"/>
            <w:shd w:val="clear" w:color="auto" w:fill="auto"/>
          </w:tcPr>
          <w:p w14:paraId="703175D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7.1.</w:t>
            </w:r>
          </w:p>
        </w:tc>
        <w:tc>
          <w:tcPr>
            <w:tcW w:w="3601" w:type="dxa"/>
            <w:shd w:val="clear" w:color="auto" w:fill="auto"/>
          </w:tcPr>
          <w:p w14:paraId="3482F94C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Выявление деформации и повреждений в несущих конструкциях, надёжности крепления ограждений, выбоин и сколов в ступенях</w:t>
            </w:r>
          </w:p>
        </w:tc>
        <w:tc>
          <w:tcPr>
            <w:tcW w:w="3003" w:type="dxa"/>
            <w:shd w:val="clear" w:color="auto" w:fill="auto"/>
          </w:tcPr>
          <w:p w14:paraId="1FA2AF01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5C77893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6BD6D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817" w:type="dxa"/>
            <w:shd w:val="clear" w:color="auto" w:fill="auto"/>
          </w:tcPr>
          <w:p w14:paraId="08ED909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7.2.</w:t>
            </w:r>
          </w:p>
        </w:tc>
        <w:tc>
          <w:tcPr>
            <w:tcW w:w="3601" w:type="dxa"/>
            <w:shd w:val="clear" w:color="auto" w:fill="auto"/>
          </w:tcPr>
          <w:p w14:paraId="1CD197DA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Выявление наличия и параметров трещин в сопряжениях маршевых плит с несущими конструкциями, оголения и коррозии арматуры, нарушения связей в отдельных проступях в домах с железобетонными лестницами</w:t>
            </w:r>
          </w:p>
        </w:tc>
        <w:tc>
          <w:tcPr>
            <w:tcW w:w="3003" w:type="dxa"/>
            <w:shd w:val="clear" w:color="auto" w:fill="auto"/>
          </w:tcPr>
          <w:p w14:paraId="2FBB3E3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33840C41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3BD6E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817" w:type="dxa"/>
            <w:shd w:val="clear" w:color="auto" w:fill="auto"/>
          </w:tcPr>
          <w:p w14:paraId="3D03823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7.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4AA637CA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Разработка плана восстановительных работ (при необходимости)</w:t>
            </w:r>
          </w:p>
        </w:tc>
        <w:tc>
          <w:tcPr>
            <w:tcW w:w="3003" w:type="dxa"/>
            <w:shd w:val="clear" w:color="auto" w:fill="auto"/>
          </w:tcPr>
          <w:p w14:paraId="65B7293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5 рабочих дней с даты выявления (нарушений)</w:t>
            </w:r>
          </w:p>
        </w:tc>
        <w:tc>
          <w:tcPr>
            <w:tcW w:w="1536" w:type="dxa"/>
            <w:shd w:val="clear" w:color="auto" w:fill="auto"/>
          </w:tcPr>
          <w:p w14:paraId="357DF2C3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1002B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17" w:type="dxa"/>
            <w:shd w:val="clear" w:color="auto" w:fill="auto"/>
          </w:tcPr>
          <w:p w14:paraId="3FA5E80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7.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5AC35D10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Проведение восстановительных работ</w:t>
            </w:r>
          </w:p>
        </w:tc>
        <w:tc>
          <w:tcPr>
            <w:tcW w:w="3003" w:type="dxa"/>
            <w:shd w:val="clear" w:color="auto" w:fill="auto"/>
          </w:tcPr>
          <w:p w14:paraId="13D606B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соответствии с планом устранения повреждений (нарушений)</w:t>
            </w:r>
          </w:p>
        </w:tc>
        <w:tc>
          <w:tcPr>
            <w:tcW w:w="1536" w:type="dxa"/>
            <w:shd w:val="clear" w:color="auto" w:fill="auto"/>
          </w:tcPr>
          <w:p w14:paraId="71B6E1D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4DD47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17" w:type="dxa"/>
            <w:shd w:val="clear" w:color="auto" w:fill="auto"/>
          </w:tcPr>
          <w:p w14:paraId="5396B09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604" w:type="dxa"/>
            <w:gridSpan w:val="2"/>
            <w:shd w:val="clear" w:color="auto" w:fill="auto"/>
          </w:tcPr>
          <w:p w14:paraId="57018FC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Работы, выполняемые в целях надлежащего содержания фасада:</w:t>
            </w:r>
          </w:p>
        </w:tc>
        <w:tc>
          <w:tcPr>
            <w:tcW w:w="1536" w:type="dxa"/>
            <w:shd w:val="clear" w:color="auto" w:fill="auto"/>
            <w:noWrap/>
          </w:tcPr>
          <w:p w14:paraId="00AB7C8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0,32</w:t>
            </w:r>
          </w:p>
        </w:tc>
      </w:tr>
      <w:tr w14:paraId="0A703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817" w:type="dxa"/>
            <w:shd w:val="clear" w:color="auto" w:fill="auto"/>
          </w:tcPr>
          <w:p w14:paraId="6AAA77A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8.1.</w:t>
            </w:r>
          </w:p>
        </w:tc>
        <w:tc>
          <w:tcPr>
            <w:tcW w:w="3601" w:type="dxa"/>
            <w:shd w:val="clear" w:color="auto" w:fill="auto"/>
          </w:tcPr>
          <w:p w14:paraId="28BDDDF3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Выявление нарушений отделки фасадов и их отдельных элементов, ослабления связи отделочных слоёв со стенами</w:t>
            </w:r>
          </w:p>
        </w:tc>
        <w:tc>
          <w:tcPr>
            <w:tcW w:w="3003" w:type="dxa"/>
            <w:shd w:val="clear" w:color="auto" w:fill="auto"/>
          </w:tcPr>
          <w:p w14:paraId="16F86C4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1213535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3404F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817" w:type="dxa"/>
            <w:shd w:val="clear" w:color="auto" w:fill="auto"/>
          </w:tcPr>
          <w:p w14:paraId="0D961A93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8.2.</w:t>
            </w:r>
          </w:p>
        </w:tc>
        <w:tc>
          <w:tcPr>
            <w:tcW w:w="3601" w:type="dxa"/>
            <w:shd w:val="clear" w:color="auto" w:fill="auto"/>
          </w:tcPr>
          <w:p w14:paraId="528628C2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Контроль состояния и работоспособности подсветки информационных знаков, входов в подъезды (домовые знаки и т.д.)</w:t>
            </w:r>
          </w:p>
        </w:tc>
        <w:tc>
          <w:tcPr>
            <w:tcW w:w="3003" w:type="dxa"/>
            <w:shd w:val="clear" w:color="auto" w:fill="auto"/>
          </w:tcPr>
          <w:p w14:paraId="7FD66C8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при проведении плановых и внеплановых осмотров</w:t>
            </w:r>
          </w:p>
        </w:tc>
        <w:tc>
          <w:tcPr>
            <w:tcW w:w="1536" w:type="dxa"/>
            <w:shd w:val="clear" w:color="auto" w:fill="auto"/>
          </w:tcPr>
          <w:p w14:paraId="19E9A8F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273DC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17" w:type="dxa"/>
            <w:shd w:val="clear" w:color="auto" w:fill="auto"/>
          </w:tcPr>
          <w:p w14:paraId="3D0B313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8.3.</w:t>
            </w:r>
          </w:p>
        </w:tc>
        <w:tc>
          <w:tcPr>
            <w:tcW w:w="3601" w:type="dxa"/>
            <w:shd w:val="clear" w:color="auto" w:fill="auto"/>
          </w:tcPr>
          <w:p w14:paraId="716C9220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Выявление нарушений и эксплуатационных качеств несущих конструкций, гидроизоляции, элементов металлических ограждений на балконах, лоджиях и козырьках</w:t>
            </w:r>
          </w:p>
        </w:tc>
        <w:tc>
          <w:tcPr>
            <w:tcW w:w="3003" w:type="dxa"/>
            <w:shd w:val="clear" w:color="auto" w:fill="auto"/>
          </w:tcPr>
          <w:p w14:paraId="6D2ED2D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15A648A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5928F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817" w:type="dxa"/>
            <w:shd w:val="clear" w:color="auto" w:fill="auto"/>
          </w:tcPr>
          <w:p w14:paraId="088A401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8.4.</w:t>
            </w:r>
          </w:p>
        </w:tc>
        <w:tc>
          <w:tcPr>
            <w:tcW w:w="3601" w:type="dxa"/>
            <w:shd w:val="clear" w:color="auto" w:fill="auto"/>
          </w:tcPr>
          <w:p w14:paraId="3ACA4D96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Контроль состояния и восстановление или замена отдельных элементов крылец и зонтов над входами в здание, в подвалы и над балконами</w:t>
            </w:r>
          </w:p>
        </w:tc>
        <w:tc>
          <w:tcPr>
            <w:tcW w:w="3003" w:type="dxa"/>
            <w:shd w:val="clear" w:color="auto" w:fill="auto"/>
          </w:tcPr>
          <w:p w14:paraId="7E0F3E0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173EA41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13E0F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817" w:type="dxa"/>
            <w:shd w:val="clear" w:color="auto" w:fill="auto"/>
          </w:tcPr>
          <w:p w14:paraId="1470D89A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8.5.</w:t>
            </w:r>
          </w:p>
        </w:tc>
        <w:tc>
          <w:tcPr>
            <w:tcW w:w="3601" w:type="dxa"/>
            <w:shd w:val="clear" w:color="auto" w:fill="auto"/>
          </w:tcPr>
          <w:p w14:paraId="48324830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Контроль состояния и восстановление плотности притворов входных дверей, самозакрывающихся устройств (доводчики, пружины), ограничителей хода дверей (остановы)</w:t>
            </w:r>
          </w:p>
        </w:tc>
        <w:tc>
          <w:tcPr>
            <w:tcW w:w="3003" w:type="dxa"/>
            <w:shd w:val="clear" w:color="auto" w:fill="auto"/>
          </w:tcPr>
          <w:p w14:paraId="4C0834C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при проведении плановых и внеплановых осмотров</w:t>
            </w:r>
          </w:p>
        </w:tc>
        <w:tc>
          <w:tcPr>
            <w:tcW w:w="1536" w:type="dxa"/>
            <w:shd w:val="clear" w:color="auto" w:fill="auto"/>
          </w:tcPr>
          <w:p w14:paraId="5899806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6D1F4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817" w:type="dxa"/>
            <w:shd w:val="clear" w:color="auto" w:fill="auto"/>
          </w:tcPr>
          <w:p w14:paraId="389B6FEA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8.6.</w:t>
            </w:r>
          </w:p>
        </w:tc>
        <w:tc>
          <w:tcPr>
            <w:tcW w:w="3601" w:type="dxa"/>
            <w:shd w:val="clear" w:color="auto" w:fill="auto"/>
          </w:tcPr>
          <w:p w14:paraId="3E2135C1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Разработка плана восстановительных работ (при необходимости)</w:t>
            </w:r>
          </w:p>
        </w:tc>
        <w:tc>
          <w:tcPr>
            <w:tcW w:w="3003" w:type="dxa"/>
            <w:shd w:val="clear" w:color="auto" w:fill="auto"/>
          </w:tcPr>
          <w:p w14:paraId="1B180D7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в течение 5 рабочих дней с даты выявления повреждений (нарушений)</w:t>
            </w:r>
          </w:p>
        </w:tc>
        <w:tc>
          <w:tcPr>
            <w:tcW w:w="1536" w:type="dxa"/>
            <w:shd w:val="clear" w:color="auto" w:fill="auto"/>
          </w:tcPr>
          <w:p w14:paraId="46CE22F1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416AC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17" w:type="dxa"/>
            <w:shd w:val="clear" w:color="auto" w:fill="auto"/>
          </w:tcPr>
          <w:p w14:paraId="62E7590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8.7.</w:t>
            </w:r>
          </w:p>
        </w:tc>
        <w:tc>
          <w:tcPr>
            <w:tcW w:w="3601" w:type="dxa"/>
            <w:shd w:val="clear" w:color="auto" w:fill="auto"/>
          </w:tcPr>
          <w:p w14:paraId="604E51E7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Проведение восстановительных работ</w:t>
            </w:r>
          </w:p>
        </w:tc>
        <w:tc>
          <w:tcPr>
            <w:tcW w:w="3003" w:type="dxa"/>
            <w:shd w:val="clear" w:color="auto" w:fill="auto"/>
          </w:tcPr>
          <w:p w14:paraId="37A90341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соответствии с планом устранения повреждений (нарушений)</w:t>
            </w:r>
          </w:p>
        </w:tc>
        <w:tc>
          <w:tcPr>
            <w:tcW w:w="1536" w:type="dxa"/>
            <w:shd w:val="clear" w:color="auto" w:fill="auto"/>
          </w:tcPr>
          <w:p w14:paraId="0303BCB3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25EDD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17" w:type="dxa"/>
            <w:shd w:val="clear" w:color="auto" w:fill="auto"/>
          </w:tcPr>
          <w:p w14:paraId="3837864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604" w:type="dxa"/>
            <w:gridSpan w:val="2"/>
            <w:shd w:val="clear" w:color="auto" w:fill="auto"/>
          </w:tcPr>
          <w:p w14:paraId="4526AA8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Работы, выполняемые в целях надлежащего содержания перегородок:</w:t>
            </w:r>
          </w:p>
        </w:tc>
        <w:tc>
          <w:tcPr>
            <w:tcW w:w="1536" w:type="dxa"/>
            <w:shd w:val="clear" w:color="auto" w:fill="auto"/>
            <w:noWrap/>
          </w:tcPr>
          <w:p w14:paraId="10BFB77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0,09</w:t>
            </w:r>
          </w:p>
        </w:tc>
      </w:tr>
      <w:tr w14:paraId="7D6D1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817" w:type="dxa"/>
            <w:shd w:val="clear" w:color="auto" w:fill="auto"/>
          </w:tcPr>
          <w:p w14:paraId="309952E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9.1.</w:t>
            </w:r>
          </w:p>
        </w:tc>
        <w:tc>
          <w:tcPr>
            <w:tcW w:w="3601" w:type="dxa"/>
            <w:shd w:val="clear" w:color="auto" w:fill="auto"/>
          </w:tcPr>
          <w:p w14:paraId="050ED5F8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Выявление зыбкости, выпучивания, наличия трещин в теле перегородок и в местах сопряжения между собой и с капитальными стенами, перекрытиями, отопительными панелями, дверными коробками, в местах установки санитарно-технических приборов и прохождения различных трубопроводов</w:t>
            </w:r>
          </w:p>
        </w:tc>
        <w:tc>
          <w:tcPr>
            <w:tcW w:w="3003" w:type="dxa"/>
            <w:shd w:val="clear" w:color="auto" w:fill="auto"/>
          </w:tcPr>
          <w:p w14:paraId="2533415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595DC57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7061F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817" w:type="dxa"/>
            <w:shd w:val="clear" w:color="auto" w:fill="auto"/>
          </w:tcPr>
          <w:p w14:paraId="5DD6428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9.2.</w:t>
            </w:r>
          </w:p>
        </w:tc>
        <w:tc>
          <w:tcPr>
            <w:tcW w:w="3601" w:type="dxa"/>
            <w:shd w:val="clear" w:color="auto" w:fill="auto"/>
          </w:tcPr>
          <w:p w14:paraId="7FC3C5B4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Проверка звукоизоляции и огнезащиты</w:t>
            </w:r>
          </w:p>
        </w:tc>
        <w:tc>
          <w:tcPr>
            <w:tcW w:w="3003" w:type="dxa"/>
            <w:shd w:val="clear" w:color="auto" w:fill="auto"/>
          </w:tcPr>
          <w:p w14:paraId="14848A3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0445448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24635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17" w:type="dxa"/>
            <w:shd w:val="clear" w:color="auto" w:fill="auto"/>
          </w:tcPr>
          <w:p w14:paraId="78C1085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9.3.</w:t>
            </w:r>
          </w:p>
        </w:tc>
        <w:tc>
          <w:tcPr>
            <w:tcW w:w="3601" w:type="dxa"/>
            <w:shd w:val="clear" w:color="auto" w:fill="auto"/>
          </w:tcPr>
          <w:p w14:paraId="206A43EE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Разработка плана восстановительных работ (при необходимости)</w:t>
            </w:r>
          </w:p>
        </w:tc>
        <w:tc>
          <w:tcPr>
            <w:tcW w:w="3003" w:type="dxa"/>
            <w:shd w:val="clear" w:color="auto" w:fill="auto"/>
          </w:tcPr>
          <w:p w14:paraId="27BCD63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в течение 5 рабочих дней с даты выявления повреждений (нарушений)</w:t>
            </w:r>
          </w:p>
        </w:tc>
        <w:tc>
          <w:tcPr>
            <w:tcW w:w="1536" w:type="dxa"/>
            <w:shd w:val="clear" w:color="auto" w:fill="auto"/>
          </w:tcPr>
          <w:p w14:paraId="4BC374C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3C37D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17" w:type="dxa"/>
            <w:shd w:val="clear" w:color="auto" w:fill="auto"/>
          </w:tcPr>
          <w:p w14:paraId="13261E7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9.4.</w:t>
            </w:r>
          </w:p>
        </w:tc>
        <w:tc>
          <w:tcPr>
            <w:tcW w:w="3601" w:type="dxa"/>
            <w:shd w:val="clear" w:color="auto" w:fill="auto"/>
          </w:tcPr>
          <w:p w14:paraId="386BC1A7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Проведение восстановительных работ</w:t>
            </w:r>
          </w:p>
        </w:tc>
        <w:tc>
          <w:tcPr>
            <w:tcW w:w="3003" w:type="dxa"/>
            <w:shd w:val="clear" w:color="auto" w:fill="auto"/>
          </w:tcPr>
          <w:p w14:paraId="18F0F84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соответствии с планом устранения повреждений (нарушений)</w:t>
            </w:r>
          </w:p>
        </w:tc>
        <w:tc>
          <w:tcPr>
            <w:tcW w:w="1536" w:type="dxa"/>
            <w:shd w:val="clear" w:color="auto" w:fill="auto"/>
          </w:tcPr>
          <w:p w14:paraId="5CF19D9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72B15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17" w:type="dxa"/>
            <w:shd w:val="clear" w:color="auto" w:fill="auto"/>
          </w:tcPr>
          <w:p w14:paraId="445A8FD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6604" w:type="dxa"/>
            <w:gridSpan w:val="2"/>
            <w:shd w:val="clear" w:color="auto" w:fill="auto"/>
          </w:tcPr>
          <w:p w14:paraId="614E3CC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Работы, выполняемые в целях надлежащего содержания внутренней отделки:</w:t>
            </w:r>
          </w:p>
        </w:tc>
        <w:tc>
          <w:tcPr>
            <w:tcW w:w="1536" w:type="dxa"/>
            <w:shd w:val="clear" w:color="auto" w:fill="auto"/>
            <w:noWrap/>
          </w:tcPr>
          <w:p w14:paraId="5747A5D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0,58</w:t>
            </w:r>
          </w:p>
        </w:tc>
      </w:tr>
      <w:tr w14:paraId="3BA29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817" w:type="dxa"/>
            <w:shd w:val="clear" w:color="auto" w:fill="auto"/>
          </w:tcPr>
          <w:p w14:paraId="1760240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10.1.</w:t>
            </w:r>
          </w:p>
        </w:tc>
        <w:tc>
          <w:tcPr>
            <w:tcW w:w="3601" w:type="dxa"/>
            <w:shd w:val="clear" w:color="auto" w:fill="auto"/>
          </w:tcPr>
          <w:p w14:paraId="5E5301B9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Проверка состояния внутренней отделки</w:t>
            </w:r>
          </w:p>
        </w:tc>
        <w:tc>
          <w:tcPr>
            <w:tcW w:w="3003" w:type="dxa"/>
            <w:shd w:val="clear" w:color="auto" w:fill="auto"/>
          </w:tcPr>
          <w:p w14:paraId="3176069A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год,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3B656363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0A2F1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</w:trPr>
        <w:tc>
          <w:tcPr>
            <w:tcW w:w="817" w:type="dxa"/>
            <w:shd w:val="clear" w:color="auto" w:fill="auto"/>
          </w:tcPr>
          <w:p w14:paraId="67CF568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10.2.</w:t>
            </w:r>
          </w:p>
        </w:tc>
        <w:tc>
          <w:tcPr>
            <w:tcW w:w="3601" w:type="dxa"/>
            <w:shd w:val="clear" w:color="auto" w:fill="auto"/>
          </w:tcPr>
          <w:p w14:paraId="1838AAF5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При наличии угрозы обрушения отделочных слоёв или нарушения защитных свойств отделки по отношению к несущим конструкциям и инженерному оборудованию - устранение выявленных нарушений</w:t>
            </w:r>
          </w:p>
        </w:tc>
        <w:tc>
          <w:tcPr>
            <w:tcW w:w="3003" w:type="dxa"/>
            <w:shd w:val="clear" w:color="auto" w:fill="auto"/>
          </w:tcPr>
          <w:p w14:paraId="510327E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в течение 5 рабочих дней с даты выявления повреждений и нарушений (с немедленным принятием мер безопасности)</w:t>
            </w:r>
          </w:p>
        </w:tc>
        <w:tc>
          <w:tcPr>
            <w:tcW w:w="1536" w:type="dxa"/>
            <w:shd w:val="clear" w:color="auto" w:fill="auto"/>
          </w:tcPr>
          <w:p w14:paraId="19270D1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4CC61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17" w:type="dxa"/>
            <w:shd w:val="clear" w:color="auto" w:fill="auto"/>
            <w:noWrap/>
          </w:tcPr>
          <w:p w14:paraId="4B5DD61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6604" w:type="dxa"/>
            <w:gridSpan w:val="2"/>
            <w:shd w:val="clear" w:color="auto" w:fill="auto"/>
          </w:tcPr>
          <w:p w14:paraId="69EBC1B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Работы, выполняемые в целях надлежащего содержания оконных и дверных заполнений помещений, относящихся к общему имуществу:</w:t>
            </w:r>
          </w:p>
        </w:tc>
        <w:tc>
          <w:tcPr>
            <w:tcW w:w="1536" w:type="dxa"/>
            <w:shd w:val="clear" w:color="auto" w:fill="auto"/>
            <w:noWrap/>
          </w:tcPr>
          <w:p w14:paraId="41F41B3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0,39</w:t>
            </w:r>
          </w:p>
        </w:tc>
      </w:tr>
      <w:tr w14:paraId="13617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817" w:type="dxa"/>
            <w:shd w:val="clear" w:color="auto" w:fill="auto"/>
          </w:tcPr>
          <w:p w14:paraId="6734A1F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11.1.</w:t>
            </w:r>
          </w:p>
        </w:tc>
        <w:tc>
          <w:tcPr>
            <w:tcW w:w="3601" w:type="dxa"/>
            <w:shd w:val="clear" w:color="auto" w:fill="auto"/>
          </w:tcPr>
          <w:p w14:paraId="6936B84D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Проверка целостности оконных и дверных заполнений, плотности притворов, механической прочности и работоспособности фурнитуры элементов оконных и дверных заполнений в помещениях, относящихся к общему имуществу </w:t>
            </w:r>
          </w:p>
        </w:tc>
        <w:tc>
          <w:tcPr>
            <w:tcW w:w="3003" w:type="dxa"/>
            <w:shd w:val="clear" w:color="auto" w:fill="auto"/>
          </w:tcPr>
          <w:p w14:paraId="734962E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7740FE1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4F95E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17" w:type="dxa"/>
            <w:shd w:val="clear" w:color="auto" w:fill="auto"/>
          </w:tcPr>
          <w:p w14:paraId="1C25FA47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11.2.</w:t>
            </w:r>
          </w:p>
        </w:tc>
        <w:tc>
          <w:tcPr>
            <w:tcW w:w="3601" w:type="dxa"/>
            <w:shd w:val="clear" w:color="auto" w:fill="auto"/>
          </w:tcPr>
          <w:p w14:paraId="77FF4178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Разработка плана восстановительных работ (при необходимости)</w:t>
            </w:r>
          </w:p>
        </w:tc>
        <w:tc>
          <w:tcPr>
            <w:tcW w:w="3003" w:type="dxa"/>
            <w:shd w:val="clear" w:color="auto" w:fill="auto"/>
          </w:tcPr>
          <w:p w14:paraId="167F83F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5 рабочих дней с даты выявления (нарушений)</w:t>
            </w:r>
          </w:p>
        </w:tc>
        <w:tc>
          <w:tcPr>
            <w:tcW w:w="1536" w:type="dxa"/>
            <w:shd w:val="clear" w:color="auto" w:fill="auto"/>
          </w:tcPr>
          <w:p w14:paraId="6F92034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61429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17" w:type="dxa"/>
            <w:shd w:val="clear" w:color="auto" w:fill="auto"/>
          </w:tcPr>
          <w:p w14:paraId="451C90F1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11.3.</w:t>
            </w:r>
          </w:p>
        </w:tc>
        <w:tc>
          <w:tcPr>
            <w:tcW w:w="3601" w:type="dxa"/>
            <w:shd w:val="clear" w:color="auto" w:fill="auto"/>
          </w:tcPr>
          <w:p w14:paraId="73F1491C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Проведение восстановительных работ</w:t>
            </w:r>
          </w:p>
        </w:tc>
        <w:tc>
          <w:tcPr>
            <w:tcW w:w="3003" w:type="dxa"/>
            <w:shd w:val="clear" w:color="auto" w:fill="auto"/>
          </w:tcPr>
          <w:p w14:paraId="0A8EB607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соответствии с планом устранения повреждений (нарушений)</w:t>
            </w:r>
          </w:p>
        </w:tc>
        <w:tc>
          <w:tcPr>
            <w:tcW w:w="1536" w:type="dxa"/>
            <w:shd w:val="clear" w:color="auto" w:fill="auto"/>
          </w:tcPr>
          <w:p w14:paraId="6CF3D51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371DA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17" w:type="dxa"/>
            <w:shd w:val="clear" w:color="auto" w:fill="auto"/>
          </w:tcPr>
          <w:p w14:paraId="529CCFB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11.4.</w:t>
            </w:r>
          </w:p>
        </w:tc>
        <w:tc>
          <w:tcPr>
            <w:tcW w:w="3601" w:type="dxa"/>
            <w:shd w:val="clear" w:color="auto" w:fill="auto"/>
          </w:tcPr>
          <w:p w14:paraId="64D93BCD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Проведение восстановительных работ, требующих незамедлительного исполнения:</w:t>
            </w:r>
          </w:p>
        </w:tc>
        <w:tc>
          <w:tcPr>
            <w:tcW w:w="3003" w:type="dxa"/>
            <w:shd w:val="clear" w:color="auto" w:fill="auto"/>
          </w:tcPr>
          <w:p w14:paraId="7CD81AA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при выявлении нарушений</w:t>
            </w:r>
          </w:p>
        </w:tc>
        <w:tc>
          <w:tcPr>
            <w:tcW w:w="1536" w:type="dxa"/>
            <w:shd w:val="clear" w:color="auto" w:fill="auto"/>
          </w:tcPr>
          <w:p w14:paraId="780D73BA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27CEF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17" w:type="dxa"/>
            <w:shd w:val="clear" w:color="auto" w:fill="auto"/>
          </w:tcPr>
          <w:p w14:paraId="0790EBE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01" w:type="dxa"/>
            <w:shd w:val="clear" w:color="auto" w:fill="auto"/>
          </w:tcPr>
          <w:p w14:paraId="5DB6022F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lang w:eastAsia="ru-RU"/>
              </w:rPr>
              <w:t>в отопительный период</w:t>
            </w:r>
          </w:p>
        </w:tc>
        <w:tc>
          <w:tcPr>
            <w:tcW w:w="3003" w:type="dxa"/>
            <w:shd w:val="clear" w:color="auto" w:fill="auto"/>
          </w:tcPr>
          <w:p w14:paraId="2A7EB10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1 суток</w:t>
            </w:r>
          </w:p>
        </w:tc>
        <w:tc>
          <w:tcPr>
            <w:tcW w:w="1536" w:type="dxa"/>
            <w:shd w:val="clear" w:color="auto" w:fill="auto"/>
          </w:tcPr>
          <w:p w14:paraId="0FB82E2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1FA22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17" w:type="dxa"/>
            <w:shd w:val="clear" w:color="auto" w:fill="auto"/>
          </w:tcPr>
          <w:p w14:paraId="49EFC90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01" w:type="dxa"/>
            <w:shd w:val="clear" w:color="auto" w:fill="auto"/>
          </w:tcPr>
          <w:p w14:paraId="0F002B00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lang w:eastAsia="ru-RU"/>
              </w:rPr>
              <w:t>в летнее время</w:t>
            </w:r>
          </w:p>
        </w:tc>
        <w:tc>
          <w:tcPr>
            <w:tcW w:w="3003" w:type="dxa"/>
            <w:shd w:val="clear" w:color="auto" w:fill="auto"/>
          </w:tcPr>
          <w:p w14:paraId="147E527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3 суток</w:t>
            </w:r>
          </w:p>
        </w:tc>
        <w:tc>
          <w:tcPr>
            <w:tcW w:w="1536" w:type="dxa"/>
            <w:shd w:val="clear" w:color="auto" w:fill="auto"/>
          </w:tcPr>
          <w:p w14:paraId="1AED60AA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41830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17" w:type="dxa"/>
            <w:shd w:val="clear" w:color="auto" w:fill="auto"/>
          </w:tcPr>
          <w:p w14:paraId="2AE4BA4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01" w:type="dxa"/>
            <w:shd w:val="clear" w:color="auto" w:fill="auto"/>
          </w:tcPr>
          <w:p w14:paraId="23CBE7F4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  <w:lang w:eastAsia="ru-RU"/>
              </w:rPr>
              <w:t>дверные заполнения (входные двери в подъездах)</w:t>
            </w:r>
          </w:p>
        </w:tc>
        <w:tc>
          <w:tcPr>
            <w:tcW w:w="3003" w:type="dxa"/>
            <w:shd w:val="clear" w:color="auto" w:fill="auto"/>
          </w:tcPr>
          <w:p w14:paraId="608E362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1 суток</w:t>
            </w:r>
          </w:p>
        </w:tc>
        <w:tc>
          <w:tcPr>
            <w:tcW w:w="1536" w:type="dxa"/>
            <w:shd w:val="clear" w:color="auto" w:fill="auto"/>
          </w:tcPr>
          <w:p w14:paraId="597D932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14C21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17" w:type="dxa"/>
            <w:shd w:val="clear" w:color="auto" w:fill="auto"/>
            <w:noWrap/>
          </w:tcPr>
          <w:p w14:paraId="5B2CECE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6604" w:type="dxa"/>
            <w:gridSpan w:val="2"/>
            <w:shd w:val="clear" w:color="auto" w:fill="auto"/>
          </w:tcPr>
          <w:p w14:paraId="65882CF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Работы, выполняемые в целях надлежащего содержания мусоропроводов:</w:t>
            </w:r>
          </w:p>
        </w:tc>
        <w:tc>
          <w:tcPr>
            <w:tcW w:w="1536" w:type="dxa"/>
            <w:shd w:val="clear" w:color="auto" w:fill="auto"/>
            <w:noWrap/>
          </w:tcPr>
          <w:p w14:paraId="12E5CBA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0,55</w:t>
            </w:r>
          </w:p>
        </w:tc>
      </w:tr>
      <w:tr w14:paraId="3CEDB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817" w:type="dxa"/>
            <w:shd w:val="clear" w:color="auto" w:fill="auto"/>
          </w:tcPr>
          <w:p w14:paraId="75043B03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12.1.</w:t>
            </w:r>
          </w:p>
        </w:tc>
        <w:tc>
          <w:tcPr>
            <w:tcW w:w="3601" w:type="dxa"/>
            <w:shd w:val="clear" w:color="auto" w:fill="auto"/>
          </w:tcPr>
          <w:p w14:paraId="3E58C6B8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Проверка технического состояния и работоспособности элементов мусоропровода</w:t>
            </w:r>
          </w:p>
        </w:tc>
        <w:tc>
          <w:tcPr>
            <w:tcW w:w="3003" w:type="dxa"/>
            <w:shd w:val="clear" w:color="auto" w:fill="auto"/>
          </w:tcPr>
          <w:p w14:paraId="6ECC589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2 раза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37185E7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27988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17" w:type="dxa"/>
            <w:shd w:val="clear" w:color="auto" w:fill="auto"/>
          </w:tcPr>
          <w:p w14:paraId="05FC060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12.2.</w:t>
            </w:r>
          </w:p>
        </w:tc>
        <w:tc>
          <w:tcPr>
            <w:tcW w:w="3601" w:type="dxa"/>
            <w:shd w:val="clear" w:color="auto" w:fill="auto"/>
          </w:tcPr>
          <w:p w14:paraId="307FBC0B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Разработка плана восстановительных работ (при необходимости)</w:t>
            </w:r>
          </w:p>
        </w:tc>
        <w:tc>
          <w:tcPr>
            <w:tcW w:w="3003" w:type="dxa"/>
            <w:shd w:val="clear" w:color="auto" w:fill="auto"/>
          </w:tcPr>
          <w:p w14:paraId="2F5DBDC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в течение 3 рабочих дней с даты выявления повреждений (нарушений) </w:t>
            </w:r>
          </w:p>
        </w:tc>
        <w:tc>
          <w:tcPr>
            <w:tcW w:w="1536" w:type="dxa"/>
            <w:shd w:val="clear" w:color="auto" w:fill="auto"/>
          </w:tcPr>
          <w:p w14:paraId="0CEAD27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7339C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17" w:type="dxa"/>
            <w:shd w:val="clear" w:color="auto" w:fill="auto"/>
          </w:tcPr>
          <w:p w14:paraId="208CA90A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12.3.</w:t>
            </w:r>
          </w:p>
        </w:tc>
        <w:tc>
          <w:tcPr>
            <w:tcW w:w="3601" w:type="dxa"/>
            <w:shd w:val="clear" w:color="auto" w:fill="auto"/>
          </w:tcPr>
          <w:p w14:paraId="4F3DAFB6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Проведение восстановительных работ</w:t>
            </w:r>
          </w:p>
        </w:tc>
        <w:tc>
          <w:tcPr>
            <w:tcW w:w="3003" w:type="dxa"/>
            <w:shd w:val="clear" w:color="auto" w:fill="auto"/>
          </w:tcPr>
          <w:p w14:paraId="0C8AB31C">
            <w:pPr>
              <w:tabs>
                <w:tab w:val="left" w:pos="1430"/>
              </w:tabs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u w:val="none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в соответствии с планом устранения повреждений (нарушений)</w:t>
            </w:r>
          </w:p>
        </w:tc>
        <w:tc>
          <w:tcPr>
            <w:tcW w:w="1536" w:type="dxa"/>
            <w:shd w:val="clear" w:color="auto" w:fill="auto"/>
          </w:tcPr>
          <w:p w14:paraId="3F31C40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6BB89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817" w:type="dxa"/>
            <w:shd w:val="clear" w:color="auto" w:fill="auto"/>
          </w:tcPr>
          <w:p w14:paraId="09F2AA7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12.4.</w:t>
            </w:r>
          </w:p>
        </w:tc>
        <w:tc>
          <w:tcPr>
            <w:tcW w:w="3601" w:type="dxa"/>
            <w:shd w:val="clear" w:color="auto" w:fill="auto"/>
          </w:tcPr>
          <w:p w14:paraId="3D8213B6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Чистка, промывка и дезинфекция стволов мусоропровода</w:t>
            </w:r>
          </w:p>
        </w:tc>
        <w:tc>
          <w:tcPr>
            <w:tcW w:w="3003" w:type="dxa"/>
            <w:shd w:val="clear" w:color="auto" w:fill="auto"/>
          </w:tcPr>
          <w:p w14:paraId="423AF25A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в соответствии с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u w:val="single"/>
                <w:lang w:eastAsia="ru-RU"/>
              </w:rPr>
              <w:t>СанПиН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u w:val="single"/>
                <w:lang w:val="en-US" w:eastAsia="ru-RU"/>
              </w:rPr>
              <w:t xml:space="preserve"> 3.3686-21 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u w:val="none"/>
                <w:lang w:val="en-US" w:eastAsia="ru-RU"/>
              </w:rPr>
              <w:t>от  01.09.2021 г.</w:t>
            </w:r>
          </w:p>
        </w:tc>
        <w:tc>
          <w:tcPr>
            <w:tcW w:w="1536" w:type="dxa"/>
            <w:shd w:val="clear" w:color="auto" w:fill="auto"/>
          </w:tcPr>
          <w:p w14:paraId="6E77244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6C43A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17" w:type="dxa"/>
            <w:shd w:val="clear" w:color="auto" w:fill="auto"/>
          </w:tcPr>
          <w:p w14:paraId="24AA355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12.5.</w:t>
            </w:r>
          </w:p>
        </w:tc>
        <w:tc>
          <w:tcPr>
            <w:tcW w:w="3601" w:type="dxa"/>
            <w:shd w:val="clear" w:color="auto" w:fill="auto"/>
          </w:tcPr>
          <w:p w14:paraId="30CC527F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Промывка наружной поверхности загрузочных клапанов ковшей мусоропровода</w:t>
            </w:r>
          </w:p>
        </w:tc>
        <w:tc>
          <w:tcPr>
            <w:tcW w:w="3003" w:type="dxa"/>
            <w:shd w:val="clear" w:color="auto" w:fill="auto"/>
          </w:tcPr>
          <w:p w14:paraId="2985A57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 раз в неделю, в соответствии с графиком</w:t>
            </w:r>
          </w:p>
        </w:tc>
        <w:tc>
          <w:tcPr>
            <w:tcW w:w="1536" w:type="dxa"/>
            <w:shd w:val="clear" w:color="auto" w:fill="auto"/>
          </w:tcPr>
          <w:p w14:paraId="575829A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761C9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17" w:type="dxa"/>
            <w:shd w:val="clear" w:color="auto" w:fill="auto"/>
          </w:tcPr>
          <w:p w14:paraId="0D877DC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1" w:type="dxa"/>
            <w:shd w:val="clear" w:color="auto" w:fill="auto"/>
          </w:tcPr>
          <w:p w14:paraId="5A609435">
            <w:pPr>
              <w:tabs>
                <w:tab w:val="left" w:pos="1430"/>
              </w:tabs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Промывка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 xml:space="preserve"> мусоросборной камеры и ее оборудования </w:t>
            </w:r>
          </w:p>
        </w:tc>
        <w:tc>
          <w:tcPr>
            <w:tcW w:w="3003" w:type="dxa"/>
            <w:shd w:val="clear" w:color="auto" w:fill="auto"/>
          </w:tcPr>
          <w:p w14:paraId="0ECB808A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 раз в месяц, в соответствии с графиком</w:t>
            </w:r>
          </w:p>
        </w:tc>
        <w:tc>
          <w:tcPr>
            <w:tcW w:w="1536" w:type="dxa"/>
            <w:shd w:val="clear" w:color="auto" w:fill="auto"/>
          </w:tcPr>
          <w:p w14:paraId="4C8A177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 w14:paraId="2F579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17" w:type="dxa"/>
            <w:shd w:val="clear" w:color="auto" w:fill="auto"/>
          </w:tcPr>
          <w:p w14:paraId="7A3E1AB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12.6.</w:t>
            </w:r>
          </w:p>
        </w:tc>
        <w:tc>
          <w:tcPr>
            <w:tcW w:w="3601" w:type="dxa"/>
            <w:shd w:val="clear" w:color="auto" w:fill="auto"/>
          </w:tcPr>
          <w:p w14:paraId="3B930697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Проверка работы вытяжной вентиляции из мусоропроводов</w:t>
            </w:r>
          </w:p>
        </w:tc>
        <w:tc>
          <w:tcPr>
            <w:tcW w:w="3003" w:type="dxa"/>
            <w:shd w:val="clear" w:color="auto" w:fill="auto"/>
          </w:tcPr>
          <w:p w14:paraId="1270A64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 раз в месяц, в соответствии с графиком</w:t>
            </w:r>
          </w:p>
        </w:tc>
        <w:tc>
          <w:tcPr>
            <w:tcW w:w="1536" w:type="dxa"/>
            <w:shd w:val="clear" w:color="auto" w:fill="auto"/>
          </w:tcPr>
          <w:p w14:paraId="0AD52E2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6D3D3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817" w:type="dxa"/>
            <w:shd w:val="clear" w:color="auto" w:fill="auto"/>
          </w:tcPr>
          <w:p w14:paraId="4D52BA3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12.7.</w:t>
            </w:r>
          </w:p>
        </w:tc>
        <w:tc>
          <w:tcPr>
            <w:tcW w:w="3601" w:type="dxa"/>
            <w:shd w:val="clear" w:color="auto" w:fill="auto"/>
          </w:tcPr>
          <w:p w14:paraId="79BE7CC9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Устранение засоров мусоропровода</w:t>
            </w:r>
          </w:p>
        </w:tc>
        <w:tc>
          <w:tcPr>
            <w:tcW w:w="3003" w:type="dxa"/>
            <w:shd w:val="clear" w:color="auto" w:fill="auto"/>
          </w:tcPr>
          <w:p w14:paraId="1BC61CB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1 суток с момента обнаружения</w:t>
            </w:r>
          </w:p>
        </w:tc>
        <w:tc>
          <w:tcPr>
            <w:tcW w:w="1536" w:type="dxa"/>
            <w:shd w:val="clear" w:color="auto" w:fill="auto"/>
          </w:tcPr>
          <w:p w14:paraId="3D8332B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63373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17" w:type="dxa"/>
            <w:shd w:val="clear" w:color="auto" w:fill="auto"/>
            <w:noWrap/>
          </w:tcPr>
          <w:p w14:paraId="618AA1D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6604" w:type="dxa"/>
            <w:gridSpan w:val="2"/>
            <w:shd w:val="clear" w:color="auto" w:fill="auto"/>
          </w:tcPr>
          <w:p w14:paraId="1E6FF87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Работы, выполняемые в целях надлежащего содержания систем вентиляции:</w:t>
            </w:r>
          </w:p>
        </w:tc>
        <w:tc>
          <w:tcPr>
            <w:tcW w:w="1536" w:type="dxa"/>
            <w:shd w:val="clear" w:color="auto" w:fill="auto"/>
            <w:noWrap/>
          </w:tcPr>
          <w:p w14:paraId="7BC8D8E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0,35</w:t>
            </w:r>
          </w:p>
        </w:tc>
      </w:tr>
      <w:tr w14:paraId="3C416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17" w:type="dxa"/>
            <w:shd w:val="clear" w:color="auto" w:fill="auto"/>
          </w:tcPr>
          <w:p w14:paraId="57CBE7D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13.1.</w:t>
            </w:r>
          </w:p>
        </w:tc>
        <w:tc>
          <w:tcPr>
            <w:tcW w:w="3601" w:type="dxa"/>
            <w:shd w:val="clear" w:color="auto" w:fill="auto"/>
          </w:tcPr>
          <w:p w14:paraId="4488FF50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Контроль состояния и выявление причин недопустимых вибраций и шума при работе вентиляционной установки</w:t>
            </w:r>
          </w:p>
        </w:tc>
        <w:tc>
          <w:tcPr>
            <w:tcW w:w="3003" w:type="dxa"/>
            <w:shd w:val="clear" w:color="auto" w:fill="auto"/>
          </w:tcPr>
          <w:p w14:paraId="56B7775A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при проведении плановых и внеплановых осмотров</w:t>
            </w:r>
          </w:p>
        </w:tc>
        <w:tc>
          <w:tcPr>
            <w:tcW w:w="1536" w:type="dxa"/>
            <w:shd w:val="clear" w:color="auto" w:fill="auto"/>
          </w:tcPr>
          <w:p w14:paraId="31E1BDF7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4C11D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17" w:type="dxa"/>
            <w:shd w:val="clear" w:color="auto" w:fill="auto"/>
          </w:tcPr>
          <w:p w14:paraId="352E2AB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13.2.</w:t>
            </w:r>
          </w:p>
        </w:tc>
        <w:tc>
          <w:tcPr>
            <w:tcW w:w="3601" w:type="dxa"/>
            <w:shd w:val="clear" w:color="auto" w:fill="auto"/>
          </w:tcPr>
          <w:p w14:paraId="472A910A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Проверка утепления тёплых чердаков, плотности закрытия входов на них</w:t>
            </w:r>
          </w:p>
        </w:tc>
        <w:tc>
          <w:tcPr>
            <w:tcW w:w="3003" w:type="dxa"/>
            <w:shd w:val="clear" w:color="auto" w:fill="auto"/>
          </w:tcPr>
          <w:p w14:paraId="470B1A8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6441D193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07656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817" w:type="dxa"/>
            <w:shd w:val="clear" w:color="auto" w:fill="auto"/>
          </w:tcPr>
          <w:p w14:paraId="63F0BD5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13.3.</w:t>
            </w:r>
          </w:p>
        </w:tc>
        <w:tc>
          <w:tcPr>
            <w:tcW w:w="3601" w:type="dxa"/>
            <w:shd w:val="clear" w:color="auto" w:fill="auto"/>
          </w:tcPr>
          <w:p w14:paraId="259DD9F4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Выявление неплотностей в вентиляционных каналах и шахтах, засоров в каналах, неисправностей шиберов и дроссель-клапанов в вытяжных шахтах, зонтов над шахтами и дефлекторов, дефективных вытяжных решеток и их креплений</w:t>
            </w:r>
          </w:p>
        </w:tc>
        <w:tc>
          <w:tcPr>
            <w:tcW w:w="3003" w:type="dxa"/>
            <w:shd w:val="clear" w:color="auto" w:fill="auto"/>
          </w:tcPr>
          <w:p w14:paraId="33BF237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при проведении плановых и внеплановых осмотров</w:t>
            </w:r>
          </w:p>
        </w:tc>
        <w:tc>
          <w:tcPr>
            <w:tcW w:w="1536" w:type="dxa"/>
            <w:shd w:val="clear" w:color="auto" w:fill="auto"/>
          </w:tcPr>
          <w:p w14:paraId="51C18057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569DA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17" w:type="dxa"/>
            <w:shd w:val="clear" w:color="auto" w:fill="auto"/>
          </w:tcPr>
          <w:p w14:paraId="57E6FB1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13.4.</w:t>
            </w:r>
          </w:p>
        </w:tc>
        <w:tc>
          <w:tcPr>
            <w:tcW w:w="3601" w:type="dxa"/>
            <w:shd w:val="clear" w:color="auto" w:fill="auto"/>
          </w:tcPr>
          <w:p w14:paraId="533C4EDE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Контроль состояния антикоррозионной окраски металлических вытяжных каналов, труб, поддонов и дефлекторов</w:t>
            </w:r>
          </w:p>
        </w:tc>
        <w:tc>
          <w:tcPr>
            <w:tcW w:w="3003" w:type="dxa"/>
            <w:shd w:val="clear" w:color="auto" w:fill="auto"/>
          </w:tcPr>
          <w:p w14:paraId="4BAA717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35ECC06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75E8D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17" w:type="dxa"/>
            <w:shd w:val="clear" w:color="auto" w:fill="auto"/>
          </w:tcPr>
          <w:p w14:paraId="785A0CF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13.5.</w:t>
            </w:r>
          </w:p>
        </w:tc>
        <w:tc>
          <w:tcPr>
            <w:tcW w:w="3601" w:type="dxa"/>
            <w:shd w:val="clear" w:color="auto" w:fill="auto"/>
          </w:tcPr>
          <w:p w14:paraId="31B12479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Разработка плана восстановительных работ (при необходимости)</w:t>
            </w:r>
          </w:p>
        </w:tc>
        <w:tc>
          <w:tcPr>
            <w:tcW w:w="3003" w:type="dxa"/>
            <w:shd w:val="clear" w:color="auto" w:fill="auto"/>
          </w:tcPr>
          <w:p w14:paraId="73D0F26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5 рабочих дней с даты выявления (нарушений)</w:t>
            </w:r>
          </w:p>
        </w:tc>
        <w:tc>
          <w:tcPr>
            <w:tcW w:w="1536" w:type="dxa"/>
            <w:shd w:val="clear" w:color="auto" w:fill="auto"/>
          </w:tcPr>
          <w:p w14:paraId="07056B0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6B9C8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17" w:type="dxa"/>
            <w:shd w:val="clear" w:color="auto" w:fill="auto"/>
          </w:tcPr>
          <w:p w14:paraId="0120536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13.6.</w:t>
            </w:r>
          </w:p>
        </w:tc>
        <w:tc>
          <w:tcPr>
            <w:tcW w:w="3601" w:type="dxa"/>
            <w:shd w:val="clear" w:color="auto" w:fill="auto"/>
          </w:tcPr>
          <w:p w14:paraId="502B9205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Проведение восстановительных работ</w:t>
            </w:r>
          </w:p>
        </w:tc>
        <w:tc>
          <w:tcPr>
            <w:tcW w:w="3003" w:type="dxa"/>
            <w:shd w:val="clear" w:color="auto" w:fill="auto"/>
          </w:tcPr>
          <w:p w14:paraId="328DA53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соответствии с планом устранения повреждений (нарушений)</w:t>
            </w:r>
          </w:p>
        </w:tc>
        <w:tc>
          <w:tcPr>
            <w:tcW w:w="1536" w:type="dxa"/>
            <w:shd w:val="clear" w:color="auto" w:fill="auto"/>
          </w:tcPr>
          <w:p w14:paraId="08B38FB3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11DEF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817" w:type="dxa"/>
            <w:shd w:val="clear" w:color="auto" w:fill="auto"/>
            <w:noWrap/>
          </w:tcPr>
          <w:p w14:paraId="6F9FFC7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6604" w:type="dxa"/>
            <w:gridSpan w:val="2"/>
            <w:shd w:val="clear" w:color="auto" w:fill="auto"/>
          </w:tcPr>
          <w:p w14:paraId="67A67611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Работы, выполняемые в целях надлежащего содержания индивидуальных тепловых пунктов и водоподкачек:</w:t>
            </w:r>
          </w:p>
        </w:tc>
        <w:tc>
          <w:tcPr>
            <w:tcW w:w="1536" w:type="dxa"/>
            <w:shd w:val="clear" w:color="auto" w:fill="auto"/>
            <w:noWrap/>
          </w:tcPr>
          <w:p w14:paraId="0BF0043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1,18</w:t>
            </w:r>
          </w:p>
        </w:tc>
      </w:tr>
      <w:tr w14:paraId="2A2D2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817" w:type="dxa"/>
            <w:shd w:val="clear" w:color="auto" w:fill="auto"/>
          </w:tcPr>
          <w:p w14:paraId="30E0999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14.1.</w:t>
            </w:r>
          </w:p>
        </w:tc>
        <w:tc>
          <w:tcPr>
            <w:tcW w:w="3601" w:type="dxa"/>
            <w:shd w:val="clear" w:color="auto" w:fill="auto"/>
          </w:tcPr>
          <w:p w14:paraId="3371427F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Проверка исправности и работоспособности оборудования, выполнение наладочных и ремонтных работ на индивидуальных тепловых пунктах и водоподкачках</w:t>
            </w:r>
          </w:p>
        </w:tc>
        <w:tc>
          <w:tcPr>
            <w:tcW w:w="3003" w:type="dxa"/>
            <w:shd w:val="clear" w:color="auto" w:fill="auto"/>
          </w:tcPr>
          <w:p w14:paraId="1B10D9A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2F78038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1FBFE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817" w:type="dxa"/>
            <w:shd w:val="clear" w:color="auto" w:fill="auto"/>
          </w:tcPr>
          <w:p w14:paraId="2065271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14.2.</w:t>
            </w:r>
          </w:p>
        </w:tc>
        <w:tc>
          <w:tcPr>
            <w:tcW w:w="3601" w:type="dxa"/>
            <w:shd w:val="clear" w:color="auto" w:fill="auto"/>
          </w:tcPr>
          <w:p w14:paraId="6399ED21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Постоянный контроль параметров теплоносителя и воды (давления, температуры, расхода) и незамедлительное принятие мер к восстановлению требуемых параметров отопления и водоснабжения и герметичности оборудования</w:t>
            </w:r>
          </w:p>
        </w:tc>
        <w:tc>
          <w:tcPr>
            <w:tcW w:w="3003" w:type="dxa"/>
            <w:shd w:val="clear" w:color="auto" w:fill="auto"/>
          </w:tcPr>
          <w:p w14:paraId="232AFF47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постоянно, при проведении плановых и внеплановых осмотров</w:t>
            </w:r>
          </w:p>
        </w:tc>
        <w:tc>
          <w:tcPr>
            <w:tcW w:w="1536" w:type="dxa"/>
            <w:shd w:val="clear" w:color="auto" w:fill="auto"/>
          </w:tcPr>
          <w:p w14:paraId="0AB6BEB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6C21C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817" w:type="dxa"/>
            <w:shd w:val="clear" w:color="auto" w:fill="auto"/>
          </w:tcPr>
          <w:p w14:paraId="20B3650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14.3.</w:t>
            </w:r>
          </w:p>
        </w:tc>
        <w:tc>
          <w:tcPr>
            <w:tcW w:w="3601" w:type="dxa"/>
            <w:shd w:val="clear" w:color="auto" w:fill="auto"/>
          </w:tcPr>
          <w:p w14:paraId="1D37BF3F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Гидравлические и тепловые испытания оборудования индивидуальных тепловых пунктов и водоподкачек</w:t>
            </w:r>
          </w:p>
        </w:tc>
        <w:tc>
          <w:tcPr>
            <w:tcW w:w="3003" w:type="dxa"/>
            <w:shd w:val="clear" w:color="auto" w:fill="auto"/>
          </w:tcPr>
          <w:p w14:paraId="7EB0977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0EE46C77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55B7E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817" w:type="dxa"/>
            <w:shd w:val="clear" w:color="auto" w:fill="auto"/>
          </w:tcPr>
          <w:p w14:paraId="666486D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14.4.</w:t>
            </w:r>
          </w:p>
        </w:tc>
        <w:tc>
          <w:tcPr>
            <w:tcW w:w="3601" w:type="dxa"/>
            <w:shd w:val="clear" w:color="auto" w:fill="auto"/>
          </w:tcPr>
          <w:p w14:paraId="39961344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Работы по очистке теплообменного оборудования для удаления накипно-коррозионных отложений</w:t>
            </w:r>
          </w:p>
        </w:tc>
        <w:tc>
          <w:tcPr>
            <w:tcW w:w="3003" w:type="dxa"/>
            <w:shd w:val="clear" w:color="auto" w:fill="auto"/>
          </w:tcPr>
          <w:p w14:paraId="4D6DE8C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54016CC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5CFC5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17" w:type="dxa"/>
            <w:shd w:val="clear" w:color="auto" w:fill="auto"/>
          </w:tcPr>
          <w:p w14:paraId="0AA3000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14.5.</w:t>
            </w:r>
          </w:p>
        </w:tc>
        <w:tc>
          <w:tcPr>
            <w:tcW w:w="3601" w:type="dxa"/>
            <w:shd w:val="clear" w:color="auto" w:fill="auto"/>
          </w:tcPr>
          <w:p w14:paraId="2A4412A3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Проверка работоспособности и обслуживание устройства водоподготовки для системы горячего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 xml:space="preserve"> холодного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водоснабжения</w:t>
            </w:r>
          </w:p>
        </w:tc>
        <w:tc>
          <w:tcPr>
            <w:tcW w:w="3003" w:type="dxa"/>
            <w:shd w:val="clear" w:color="auto" w:fill="auto"/>
          </w:tcPr>
          <w:p w14:paraId="108BBCC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 раз в год,  в соответствии с годовым планом содержания и ремонта общего имущества</w:t>
            </w:r>
          </w:p>
        </w:tc>
        <w:tc>
          <w:tcPr>
            <w:tcW w:w="1536" w:type="dxa"/>
            <w:shd w:val="clear" w:color="auto" w:fill="auto"/>
          </w:tcPr>
          <w:p w14:paraId="0FDAEE8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34F04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17" w:type="dxa"/>
            <w:shd w:val="clear" w:color="auto" w:fill="auto"/>
          </w:tcPr>
          <w:p w14:paraId="5812A021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14.6.</w:t>
            </w:r>
          </w:p>
        </w:tc>
        <w:tc>
          <w:tcPr>
            <w:tcW w:w="3601" w:type="dxa"/>
            <w:shd w:val="clear" w:color="auto" w:fill="auto"/>
          </w:tcPr>
          <w:p w14:paraId="5D95F352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Разработка плана восстановительных работ (при необходимости)</w:t>
            </w:r>
          </w:p>
        </w:tc>
        <w:tc>
          <w:tcPr>
            <w:tcW w:w="3003" w:type="dxa"/>
            <w:shd w:val="clear" w:color="auto" w:fill="auto"/>
          </w:tcPr>
          <w:p w14:paraId="5CA468C1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5 рабочих дней при выявления повреждений (нарушений)</w:t>
            </w:r>
          </w:p>
        </w:tc>
        <w:tc>
          <w:tcPr>
            <w:tcW w:w="1536" w:type="dxa"/>
            <w:shd w:val="clear" w:color="auto" w:fill="auto"/>
          </w:tcPr>
          <w:p w14:paraId="63E3CB0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24BC5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17" w:type="dxa"/>
            <w:shd w:val="clear" w:color="auto" w:fill="auto"/>
          </w:tcPr>
          <w:p w14:paraId="00611AE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14.7.</w:t>
            </w:r>
          </w:p>
        </w:tc>
        <w:tc>
          <w:tcPr>
            <w:tcW w:w="3601" w:type="dxa"/>
            <w:shd w:val="clear" w:color="auto" w:fill="auto"/>
          </w:tcPr>
          <w:p w14:paraId="28525F65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Проведение восстановительных работ</w:t>
            </w:r>
          </w:p>
        </w:tc>
        <w:tc>
          <w:tcPr>
            <w:tcW w:w="3003" w:type="dxa"/>
            <w:shd w:val="clear" w:color="auto" w:fill="auto"/>
          </w:tcPr>
          <w:p w14:paraId="7B227E1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соответствии с планом устранения повреждений (нарушений)</w:t>
            </w:r>
          </w:p>
        </w:tc>
        <w:tc>
          <w:tcPr>
            <w:tcW w:w="1536" w:type="dxa"/>
            <w:shd w:val="clear" w:color="auto" w:fill="auto"/>
          </w:tcPr>
          <w:p w14:paraId="1D7821F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08F75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17" w:type="dxa"/>
            <w:shd w:val="clear" w:color="auto" w:fill="auto"/>
            <w:noWrap/>
          </w:tcPr>
          <w:p w14:paraId="6763996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6604" w:type="dxa"/>
            <w:gridSpan w:val="2"/>
            <w:shd w:val="clear" w:color="auto" w:fill="auto"/>
          </w:tcPr>
          <w:p w14:paraId="73012FA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Общие работы, выполняемые для надлежащего содержания систем водоснабжения (холодного и горячего), отопления и водоотведения:</w:t>
            </w:r>
          </w:p>
        </w:tc>
        <w:tc>
          <w:tcPr>
            <w:tcW w:w="1536" w:type="dxa"/>
            <w:shd w:val="clear" w:color="auto" w:fill="auto"/>
            <w:noWrap/>
          </w:tcPr>
          <w:p w14:paraId="318CFDF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2,27</w:t>
            </w:r>
          </w:p>
        </w:tc>
      </w:tr>
      <w:tr w14:paraId="568BE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817" w:type="dxa"/>
            <w:shd w:val="clear" w:color="auto" w:fill="auto"/>
          </w:tcPr>
          <w:p w14:paraId="1507F35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15.1.</w:t>
            </w:r>
          </w:p>
        </w:tc>
        <w:tc>
          <w:tcPr>
            <w:tcW w:w="3601" w:type="dxa"/>
            <w:shd w:val="clear" w:color="auto" w:fill="auto"/>
          </w:tcPr>
          <w:p w14:paraId="6D0E0480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Проверка исправности, работоспособности, регулировка и техническое обслуживание насосов, запорной арматуры, контрольно-измерительных приборов, автоматических регуляторов и устройств, коллективных (общедомовых) приборов учёта, расширительных баков и элементов, скрытых от постоянного наблюдения (разводящих трубопроводов и оборудования на чердаках, в подвалах и каналах)</w:t>
            </w:r>
          </w:p>
        </w:tc>
        <w:tc>
          <w:tcPr>
            <w:tcW w:w="3003" w:type="dxa"/>
            <w:shd w:val="clear" w:color="auto" w:fill="auto"/>
          </w:tcPr>
          <w:p w14:paraId="4DCF846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не реже 1 раза в месяц,  в соответствии с графиком</w:t>
            </w:r>
          </w:p>
        </w:tc>
        <w:tc>
          <w:tcPr>
            <w:tcW w:w="1536" w:type="dxa"/>
            <w:shd w:val="clear" w:color="auto" w:fill="auto"/>
          </w:tcPr>
          <w:p w14:paraId="1A29F43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6BE58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817" w:type="dxa"/>
            <w:shd w:val="clear" w:color="auto" w:fill="auto"/>
          </w:tcPr>
          <w:p w14:paraId="4F46FEC7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15.2.</w:t>
            </w:r>
          </w:p>
        </w:tc>
        <w:tc>
          <w:tcPr>
            <w:tcW w:w="3601" w:type="dxa"/>
            <w:shd w:val="clear" w:color="auto" w:fill="auto"/>
          </w:tcPr>
          <w:p w14:paraId="71A906CF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Постоянный контроль параметров теплоносителя и воды (давления, температуры, расхода) и незамедлительное принятие мер к восстановлению требуемых параметров отопления и водоснабжения и герметичности систем</w:t>
            </w:r>
          </w:p>
        </w:tc>
        <w:tc>
          <w:tcPr>
            <w:tcW w:w="3003" w:type="dxa"/>
            <w:shd w:val="clear" w:color="auto" w:fill="auto"/>
          </w:tcPr>
          <w:p w14:paraId="7C773053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постоянно, по мере выявления неисправности – в течение 1 суток</w:t>
            </w:r>
          </w:p>
        </w:tc>
        <w:tc>
          <w:tcPr>
            <w:tcW w:w="1536" w:type="dxa"/>
            <w:shd w:val="clear" w:color="auto" w:fill="auto"/>
          </w:tcPr>
          <w:p w14:paraId="43F6BE0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30BB2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17" w:type="dxa"/>
            <w:shd w:val="clear" w:color="auto" w:fill="auto"/>
          </w:tcPr>
          <w:p w14:paraId="60D042F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15.3.</w:t>
            </w:r>
          </w:p>
        </w:tc>
        <w:tc>
          <w:tcPr>
            <w:tcW w:w="3601" w:type="dxa"/>
            <w:shd w:val="clear" w:color="auto" w:fill="auto"/>
          </w:tcPr>
          <w:p w14:paraId="30A57737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Контроль состояния и замена неисправных контрольно-измерительных приборов (манометров, термометров и т.п.)</w:t>
            </w:r>
          </w:p>
        </w:tc>
        <w:tc>
          <w:tcPr>
            <w:tcW w:w="3003" w:type="dxa"/>
            <w:shd w:val="clear" w:color="auto" w:fill="auto"/>
          </w:tcPr>
          <w:p w14:paraId="56DB340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постоянно, по мере выявления неисправности – в течение 1 суток</w:t>
            </w:r>
          </w:p>
        </w:tc>
        <w:tc>
          <w:tcPr>
            <w:tcW w:w="1536" w:type="dxa"/>
            <w:shd w:val="clear" w:color="auto" w:fill="auto"/>
          </w:tcPr>
          <w:p w14:paraId="4DCF9CB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2D072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17" w:type="dxa"/>
            <w:shd w:val="clear" w:color="auto" w:fill="auto"/>
          </w:tcPr>
          <w:p w14:paraId="16BBA57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15.4.</w:t>
            </w:r>
          </w:p>
        </w:tc>
        <w:tc>
          <w:tcPr>
            <w:tcW w:w="3601" w:type="dxa"/>
            <w:shd w:val="clear" w:color="auto" w:fill="auto"/>
          </w:tcPr>
          <w:p w14:paraId="37C86EDF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Восстановление работоспособности (ремонт, замена) оборудования и отопительных приборов, водоразборных приборов (смесителей, кранов и т.п.), относящихся к общему имуществу </w:t>
            </w:r>
          </w:p>
        </w:tc>
        <w:tc>
          <w:tcPr>
            <w:tcW w:w="3003" w:type="dxa"/>
            <w:shd w:val="clear" w:color="auto" w:fill="auto"/>
          </w:tcPr>
          <w:p w14:paraId="1F523F4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 мере выявления неисправности – в течение 1 суток</w:t>
            </w:r>
          </w:p>
        </w:tc>
        <w:tc>
          <w:tcPr>
            <w:tcW w:w="1536" w:type="dxa"/>
            <w:shd w:val="clear" w:color="auto" w:fill="auto"/>
          </w:tcPr>
          <w:p w14:paraId="37B81B9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44BCA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17" w:type="dxa"/>
            <w:shd w:val="clear" w:color="auto" w:fill="auto"/>
          </w:tcPr>
          <w:p w14:paraId="0775B373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15.5.</w:t>
            </w:r>
          </w:p>
        </w:tc>
        <w:tc>
          <w:tcPr>
            <w:tcW w:w="3601" w:type="dxa"/>
            <w:shd w:val="clear" w:color="auto" w:fill="auto"/>
          </w:tcPr>
          <w:p w14:paraId="4971F44E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Контроль состояния и незамедлительное восстановление герметичности участков трубопроводов и соединительных элементов в случае их разгерметизации</w:t>
            </w:r>
          </w:p>
        </w:tc>
        <w:tc>
          <w:tcPr>
            <w:tcW w:w="3003" w:type="dxa"/>
            <w:shd w:val="clear" w:color="auto" w:fill="auto"/>
          </w:tcPr>
          <w:p w14:paraId="33B630A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постоянно, по мере выявления неисправности – в течение 3 часов</w:t>
            </w:r>
          </w:p>
        </w:tc>
        <w:tc>
          <w:tcPr>
            <w:tcW w:w="1536" w:type="dxa"/>
            <w:shd w:val="clear" w:color="auto" w:fill="auto"/>
          </w:tcPr>
          <w:p w14:paraId="7B9CAD9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1A11B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817" w:type="dxa"/>
            <w:shd w:val="clear" w:color="auto" w:fill="auto"/>
          </w:tcPr>
          <w:p w14:paraId="13859F6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15.6.</w:t>
            </w:r>
          </w:p>
        </w:tc>
        <w:tc>
          <w:tcPr>
            <w:tcW w:w="3601" w:type="dxa"/>
            <w:shd w:val="clear" w:color="auto" w:fill="auto"/>
          </w:tcPr>
          <w:p w14:paraId="0842143C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Контроль состояния и восстановление исправности элементов внутренней канализации, канализационных вытяжек, внутреннего водостока, дренажных систем и дворовой канализации</w:t>
            </w:r>
          </w:p>
        </w:tc>
        <w:tc>
          <w:tcPr>
            <w:tcW w:w="3003" w:type="dxa"/>
            <w:shd w:val="clear" w:color="auto" w:fill="auto"/>
          </w:tcPr>
          <w:p w14:paraId="6A0EEA0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постоянно, по мере выявления неисправности – в течение 1 суток</w:t>
            </w:r>
          </w:p>
        </w:tc>
        <w:tc>
          <w:tcPr>
            <w:tcW w:w="1536" w:type="dxa"/>
            <w:shd w:val="clear" w:color="auto" w:fill="auto"/>
          </w:tcPr>
          <w:p w14:paraId="669FC33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6AC5D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17" w:type="dxa"/>
            <w:shd w:val="clear" w:color="auto" w:fill="auto"/>
          </w:tcPr>
          <w:p w14:paraId="34BB857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15.7.</w:t>
            </w:r>
          </w:p>
        </w:tc>
        <w:tc>
          <w:tcPr>
            <w:tcW w:w="3601" w:type="dxa"/>
            <w:shd w:val="clear" w:color="auto" w:fill="auto"/>
          </w:tcPr>
          <w:p w14:paraId="18FD3AD9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Переключение в целях надёжной эксплуатации режимов работы внутреннего водостока, гидравлического затвора внутреннего водостока</w:t>
            </w:r>
          </w:p>
        </w:tc>
        <w:tc>
          <w:tcPr>
            <w:tcW w:w="3003" w:type="dxa"/>
            <w:shd w:val="clear" w:color="auto" w:fill="auto"/>
          </w:tcPr>
          <w:p w14:paraId="45C744EA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1536" w:type="dxa"/>
            <w:shd w:val="clear" w:color="auto" w:fill="auto"/>
          </w:tcPr>
          <w:p w14:paraId="394D6FC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0900D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817" w:type="dxa"/>
            <w:shd w:val="clear" w:color="auto" w:fill="auto"/>
          </w:tcPr>
          <w:p w14:paraId="43112FA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15.8.</w:t>
            </w:r>
          </w:p>
        </w:tc>
        <w:tc>
          <w:tcPr>
            <w:tcW w:w="3601" w:type="dxa"/>
            <w:shd w:val="clear" w:color="auto" w:fill="auto"/>
          </w:tcPr>
          <w:p w14:paraId="055CF2F5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Промывка участков водопровода после выполнения ремонтно-строительных работ на водопроводе</w:t>
            </w:r>
          </w:p>
        </w:tc>
        <w:tc>
          <w:tcPr>
            <w:tcW w:w="3003" w:type="dxa"/>
            <w:shd w:val="clear" w:color="auto" w:fill="auto"/>
          </w:tcPr>
          <w:p w14:paraId="59E14EB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незамедлительно, по окончанию ремонтно-строительных работ</w:t>
            </w:r>
          </w:p>
        </w:tc>
        <w:tc>
          <w:tcPr>
            <w:tcW w:w="1536" w:type="dxa"/>
            <w:shd w:val="clear" w:color="auto" w:fill="auto"/>
          </w:tcPr>
          <w:p w14:paraId="06B5D6D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6B4C4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817" w:type="dxa"/>
            <w:shd w:val="clear" w:color="auto" w:fill="auto"/>
            <w:noWrap/>
          </w:tcPr>
          <w:p w14:paraId="64BE2C0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6604" w:type="dxa"/>
            <w:gridSpan w:val="2"/>
            <w:shd w:val="clear" w:color="auto" w:fill="auto"/>
          </w:tcPr>
          <w:p w14:paraId="6EAC538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Работы, выполняемые в целях надлежащего содержания систем теплоснабжения (отопление, горячее водоснабжение):</w:t>
            </w:r>
          </w:p>
        </w:tc>
        <w:tc>
          <w:tcPr>
            <w:tcW w:w="1536" w:type="dxa"/>
            <w:shd w:val="clear" w:color="auto" w:fill="auto"/>
            <w:noWrap/>
          </w:tcPr>
          <w:p w14:paraId="655E3CB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1,19</w:t>
            </w:r>
          </w:p>
        </w:tc>
      </w:tr>
      <w:tr w14:paraId="2544F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817" w:type="dxa"/>
            <w:shd w:val="clear" w:color="auto" w:fill="auto"/>
          </w:tcPr>
          <w:p w14:paraId="68B3E5E3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16.1.</w:t>
            </w:r>
          </w:p>
        </w:tc>
        <w:tc>
          <w:tcPr>
            <w:tcW w:w="3601" w:type="dxa"/>
            <w:shd w:val="clear" w:color="auto" w:fill="auto"/>
          </w:tcPr>
          <w:p w14:paraId="58872688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Испытания на прочность и плотность (гидравлические испытания) узлов ввода и систем отопления, промывка и регулировка систем отопления</w:t>
            </w:r>
          </w:p>
        </w:tc>
        <w:tc>
          <w:tcPr>
            <w:tcW w:w="3003" w:type="dxa"/>
            <w:shd w:val="clear" w:color="auto" w:fill="auto"/>
          </w:tcPr>
          <w:p w14:paraId="53DE0CEA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по мере необходимости, но не реже 1 раза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587896F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300D6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817" w:type="dxa"/>
            <w:shd w:val="clear" w:color="auto" w:fill="auto"/>
          </w:tcPr>
          <w:p w14:paraId="627B6D3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16.2.</w:t>
            </w:r>
          </w:p>
        </w:tc>
        <w:tc>
          <w:tcPr>
            <w:tcW w:w="3601" w:type="dxa"/>
            <w:shd w:val="clear" w:color="auto" w:fill="auto"/>
          </w:tcPr>
          <w:p w14:paraId="341996BF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Проведение пробных пусконаладочных работ</w:t>
            </w:r>
          </w:p>
        </w:tc>
        <w:tc>
          <w:tcPr>
            <w:tcW w:w="3003" w:type="dxa"/>
            <w:shd w:val="clear" w:color="auto" w:fill="auto"/>
          </w:tcPr>
          <w:p w14:paraId="54B8E6F7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по мере необходимости, но не реже 1 раза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062AB92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6EE72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817" w:type="dxa"/>
            <w:shd w:val="clear" w:color="auto" w:fill="auto"/>
          </w:tcPr>
          <w:p w14:paraId="0CB7EBF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16.3.</w:t>
            </w:r>
          </w:p>
        </w:tc>
        <w:tc>
          <w:tcPr>
            <w:tcW w:w="3601" w:type="dxa"/>
            <w:shd w:val="clear" w:color="auto" w:fill="auto"/>
          </w:tcPr>
          <w:p w14:paraId="06E4B702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Удаление воздуха из системы отопления</w:t>
            </w:r>
          </w:p>
        </w:tc>
        <w:tc>
          <w:tcPr>
            <w:tcW w:w="3003" w:type="dxa"/>
            <w:shd w:val="clear" w:color="auto" w:fill="auto"/>
          </w:tcPr>
          <w:p w14:paraId="0F4D6B6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 мере необходимости, в течение 1 рабочего дня с момента поступления заявки либо выявления</w:t>
            </w:r>
          </w:p>
        </w:tc>
        <w:tc>
          <w:tcPr>
            <w:tcW w:w="1536" w:type="dxa"/>
            <w:shd w:val="clear" w:color="auto" w:fill="auto"/>
          </w:tcPr>
          <w:p w14:paraId="196265C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602CD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817" w:type="dxa"/>
            <w:shd w:val="clear" w:color="auto" w:fill="auto"/>
          </w:tcPr>
          <w:p w14:paraId="35164D4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16.4.</w:t>
            </w:r>
          </w:p>
        </w:tc>
        <w:tc>
          <w:tcPr>
            <w:tcW w:w="3601" w:type="dxa"/>
            <w:shd w:val="clear" w:color="auto" w:fill="auto"/>
          </w:tcPr>
          <w:p w14:paraId="33A00EE3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Промывка систем водоснабжения для удаления накипно-коррозионных отложений</w:t>
            </w:r>
          </w:p>
        </w:tc>
        <w:tc>
          <w:tcPr>
            <w:tcW w:w="3003" w:type="dxa"/>
            <w:shd w:val="clear" w:color="auto" w:fill="auto"/>
          </w:tcPr>
          <w:p w14:paraId="1E67EFB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по мере необходимости, но не реже 1 раза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7A3BB8C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5D2C2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17" w:type="dxa"/>
            <w:shd w:val="clear" w:color="auto" w:fill="auto"/>
            <w:noWrap/>
          </w:tcPr>
          <w:p w14:paraId="32EAD2F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6604" w:type="dxa"/>
            <w:gridSpan w:val="2"/>
            <w:shd w:val="clear" w:color="auto" w:fill="auto"/>
          </w:tcPr>
          <w:p w14:paraId="75AB57CA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Работы, выполняемые в целях надлежащего содержания электрооборудования, радио- и телекоммуникационного оборудования:</w:t>
            </w:r>
          </w:p>
        </w:tc>
        <w:tc>
          <w:tcPr>
            <w:tcW w:w="1536" w:type="dxa"/>
            <w:shd w:val="clear" w:color="auto" w:fill="auto"/>
            <w:noWrap/>
          </w:tcPr>
          <w:p w14:paraId="326B65C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1,94</w:t>
            </w:r>
          </w:p>
        </w:tc>
      </w:tr>
      <w:tr w14:paraId="5B151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817" w:type="dxa"/>
            <w:shd w:val="clear" w:color="auto" w:fill="auto"/>
          </w:tcPr>
          <w:p w14:paraId="0315E29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17.1.</w:t>
            </w:r>
          </w:p>
        </w:tc>
        <w:tc>
          <w:tcPr>
            <w:tcW w:w="3601" w:type="dxa"/>
            <w:shd w:val="clear" w:color="auto" w:fill="auto"/>
          </w:tcPr>
          <w:p w14:paraId="79A163CF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Проверка заземления оболочки электрокабеля, оборудования (насосы, щитовые вентиляторы и др.), замеры сопротивления изоляции проводов, трубопроводов и восстановление цепей заземления по результатам проверки</w:t>
            </w:r>
          </w:p>
        </w:tc>
        <w:tc>
          <w:tcPr>
            <w:tcW w:w="3003" w:type="dxa"/>
            <w:shd w:val="clear" w:color="auto" w:fill="auto"/>
          </w:tcPr>
          <w:p w14:paraId="3F7EF091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 мере необходимости, но не реже 1 раза в 3 года</w:t>
            </w:r>
          </w:p>
        </w:tc>
        <w:tc>
          <w:tcPr>
            <w:tcW w:w="1536" w:type="dxa"/>
            <w:shd w:val="clear" w:color="auto" w:fill="auto"/>
          </w:tcPr>
          <w:p w14:paraId="38B6E251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3F691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817" w:type="dxa"/>
            <w:shd w:val="clear" w:color="auto" w:fill="auto"/>
          </w:tcPr>
          <w:p w14:paraId="542D11B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17.2.</w:t>
            </w:r>
          </w:p>
        </w:tc>
        <w:tc>
          <w:tcPr>
            <w:tcW w:w="3601" w:type="dxa"/>
            <w:shd w:val="clear" w:color="auto" w:fill="auto"/>
          </w:tcPr>
          <w:p w14:paraId="600E3F6C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Проверка и обеспечение работоспособности устройств защитного отключения</w:t>
            </w:r>
          </w:p>
        </w:tc>
        <w:tc>
          <w:tcPr>
            <w:tcW w:w="3003" w:type="dxa"/>
            <w:shd w:val="clear" w:color="auto" w:fill="auto"/>
          </w:tcPr>
          <w:p w14:paraId="1DA4022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по мере необходимости, но не реже 1 раза в 3 года,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3523F48A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3BAD8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5" w:hRule="atLeast"/>
        </w:trPr>
        <w:tc>
          <w:tcPr>
            <w:tcW w:w="817" w:type="dxa"/>
            <w:shd w:val="clear" w:color="auto" w:fill="auto"/>
          </w:tcPr>
          <w:p w14:paraId="3E5BDD1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17.3.</w:t>
            </w:r>
          </w:p>
        </w:tc>
        <w:tc>
          <w:tcPr>
            <w:tcW w:w="3601" w:type="dxa"/>
            <w:shd w:val="clear" w:color="auto" w:fill="auto"/>
          </w:tcPr>
          <w:p w14:paraId="653C8FFE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Техническое обслуживание и ремонт силовых и осветительных установок, электрических установок систем дымоудаления, систем автоматической пожарной сигнализации, внутреннего противопожарного водопровода, лифтов, установок автоматизации котельных, бойлерных, тепловых пунктов, элементов молниезащиты и внутридомовых электросетей, очистка клемм и соединений в групповых щитках и распределительных шкафах, наладка электрооборудования</w:t>
            </w:r>
          </w:p>
        </w:tc>
        <w:tc>
          <w:tcPr>
            <w:tcW w:w="3003" w:type="dxa"/>
            <w:shd w:val="clear" w:color="auto" w:fill="auto"/>
          </w:tcPr>
          <w:p w14:paraId="5F6CF3AA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сроки установленные эксплуатационной документацией, при выявлении неисправностей – в течение 1 суток со дня получения заявки либо выявления</w:t>
            </w:r>
          </w:p>
        </w:tc>
        <w:tc>
          <w:tcPr>
            <w:tcW w:w="1536" w:type="dxa"/>
            <w:shd w:val="clear" w:color="auto" w:fill="auto"/>
          </w:tcPr>
          <w:p w14:paraId="53FA12B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54276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</w:trPr>
        <w:tc>
          <w:tcPr>
            <w:tcW w:w="817" w:type="dxa"/>
            <w:shd w:val="clear" w:color="auto" w:fill="auto"/>
          </w:tcPr>
          <w:p w14:paraId="0A6E783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17.4</w:t>
            </w:r>
          </w:p>
        </w:tc>
        <w:tc>
          <w:tcPr>
            <w:tcW w:w="3601" w:type="dxa"/>
            <w:shd w:val="clear" w:color="auto" w:fill="auto"/>
          </w:tcPr>
          <w:p w14:paraId="4B057379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Устранение незначительных неисправностей электротехнических устройств (протирка электролампочек, смена перегоревших электролампочек в помещениях общественного пользования, смена и ремонт штепсельных розеток и выключателей, мелкий ремонт электропроводки и др.)</w:t>
            </w:r>
          </w:p>
        </w:tc>
        <w:tc>
          <w:tcPr>
            <w:tcW w:w="3003" w:type="dxa"/>
            <w:shd w:val="clear" w:color="auto" w:fill="auto"/>
          </w:tcPr>
          <w:p w14:paraId="2B2BBEFA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 мере необходимости, в течение 7 суток со дня получения заявки либо выявления</w:t>
            </w:r>
          </w:p>
        </w:tc>
        <w:tc>
          <w:tcPr>
            <w:tcW w:w="1536" w:type="dxa"/>
            <w:shd w:val="clear" w:color="auto" w:fill="auto"/>
          </w:tcPr>
          <w:p w14:paraId="642E029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13569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17" w:type="dxa"/>
            <w:shd w:val="clear" w:color="auto" w:fill="auto"/>
            <w:noWrap/>
          </w:tcPr>
          <w:p w14:paraId="07E3836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6604" w:type="dxa"/>
            <w:gridSpan w:val="2"/>
            <w:shd w:val="clear" w:color="auto" w:fill="auto"/>
          </w:tcPr>
          <w:p w14:paraId="3E35C7A3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Работы, выполняемые в целях надлежащего содержания и ремонта лифта (лифтов):</w:t>
            </w:r>
          </w:p>
        </w:tc>
        <w:tc>
          <w:tcPr>
            <w:tcW w:w="1536" w:type="dxa"/>
            <w:shd w:val="clear" w:color="auto" w:fill="auto"/>
            <w:noWrap/>
          </w:tcPr>
          <w:p w14:paraId="0384A911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3,25</w:t>
            </w:r>
          </w:p>
        </w:tc>
      </w:tr>
      <w:tr w14:paraId="0B5DE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817" w:type="dxa"/>
            <w:shd w:val="clear" w:color="auto" w:fill="auto"/>
            <w:noWrap/>
          </w:tcPr>
          <w:p w14:paraId="7D1FD60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18.1.</w:t>
            </w:r>
          </w:p>
        </w:tc>
        <w:tc>
          <w:tcPr>
            <w:tcW w:w="3601" w:type="dxa"/>
            <w:shd w:val="clear" w:color="auto" w:fill="auto"/>
          </w:tcPr>
          <w:p w14:paraId="49631932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Организация системы диспетчерского контроля и обеспечение диспетчерской связи с кабиной лифта</w:t>
            </w:r>
          </w:p>
        </w:tc>
        <w:tc>
          <w:tcPr>
            <w:tcW w:w="3003" w:type="dxa"/>
            <w:shd w:val="clear" w:color="auto" w:fill="auto"/>
          </w:tcPr>
          <w:p w14:paraId="79CA6BC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536" w:type="dxa"/>
            <w:shd w:val="clear" w:color="auto" w:fill="auto"/>
          </w:tcPr>
          <w:p w14:paraId="5C96418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57DBB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817" w:type="dxa"/>
            <w:shd w:val="clear" w:color="auto" w:fill="auto"/>
            <w:noWrap/>
          </w:tcPr>
          <w:p w14:paraId="2B92116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18.2.</w:t>
            </w:r>
          </w:p>
        </w:tc>
        <w:tc>
          <w:tcPr>
            <w:tcW w:w="3601" w:type="dxa"/>
            <w:shd w:val="clear" w:color="auto" w:fill="auto"/>
          </w:tcPr>
          <w:p w14:paraId="1DB20CD6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Обеспечение проведения осмотров, технического обслуживания и ремонт лифта (лифтов)</w:t>
            </w:r>
          </w:p>
        </w:tc>
        <w:tc>
          <w:tcPr>
            <w:tcW w:w="3003" w:type="dxa"/>
            <w:shd w:val="clear" w:color="auto" w:fill="auto"/>
          </w:tcPr>
          <w:p w14:paraId="52A3299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сроки установленные эксплуатационной документацией</w:t>
            </w:r>
          </w:p>
        </w:tc>
        <w:tc>
          <w:tcPr>
            <w:tcW w:w="1536" w:type="dxa"/>
            <w:shd w:val="clear" w:color="auto" w:fill="auto"/>
          </w:tcPr>
          <w:p w14:paraId="47064D9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63104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817" w:type="dxa"/>
            <w:shd w:val="clear" w:color="auto" w:fill="auto"/>
            <w:noWrap/>
          </w:tcPr>
          <w:p w14:paraId="233E2EB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18.3.</w:t>
            </w:r>
          </w:p>
        </w:tc>
        <w:tc>
          <w:tcPr>
            <w:tcW w:w="3601" w:type="dxa"/>
            <w:shd w:val="clear" w:color="auto" w:fill="auto"/>
          </w:tcPr>
          <w:p w14:paraId="23941B5F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Обеспечение проведения технического освидетельствования лифта (лифтов), в том числе после замены элементов оборудования</w:t>
            </w:r>
          </w:p>
        </w:tc>
        <w:tc>
          <w:tcPr>
            <w:tcW w:w="3003" w:type="dxa"/>
            <w:shd w:val="clear" w:color="auto" w:fill="auto"/>
          </w:tcPr>
          <w:p w14:paraId="03EAD80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сроки установленные эксплуатационной документацией</w:t>
            </w:r>
          </w:p>
        </w:tc>
        <w:tc>
          <w:tcPr>
            <w:tcW w:w="1536" w:type="dxa"/>
            <w:shd w:val="clear" w:color="auto" w:fill="auto"/>
          </w:tcPr>
          <w:p w14:paraId="07C67201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47F89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817" w:type="dxa"/>
            <w:shd w:val="clear" w:color="auto" w:fill="auto"/>
            <w:noWrap/>
          </w:tcPr>
          <w:p w14:paraId="01CB037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18.4.</w:t>
            </w:r>
          </w:p>
        </w:tc>
        <w:tc>
          <w:tcPr>
            <w:tcW w:w="3601" w:type="dxa"/>
            <w:shd w:val="clear" w:color="auto" w:fill="auto"/>
          </w:tcPr>
          <w:p w14:paraId="6451DBFA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Обеспечение проведения аварийного обслуживания лифта (лифтов)</w:t>
            </w:r>
          </w:p>
        </w:tc>
        <w:tc>
          <w:tcPr>
            <w:tcW w:w="3003" w:type="dxa"/>
            <w:shd w:val="clear" w:color="auto" w:fill="auto"/>
          </w:tcPr>
          <w:p w14:paraId="3370F28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1 суток при поступлении заявки, либо при выявлении неисправности</w:t>
            </w:r>
          </w:p>
        </w:tc>
        <w:tc>
          <w:tcPr>
            <w:tcW w:w="1536" w:type="dxa"/>
            <w:shd w:val="clear" w:color="auto" w:fill="auto"/>
          </w:tcPr>
          <w:p w14:paraId="4B6DA24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3CBD9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17" w:type="dxa"/>
            <w:shd w:val="clear" w:color="auto" w:fill="auto"/>
          </w:tcPr>
          <w:p w14:paraId="25F015E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6604" w:type="dxa"/>
            <w:gridSpan w:val="2"/>
            <w:shd w:val="clear" w:color="auto" w:fill="auto"/>
          </w:tcPr>
          <w:p w14:paraId="0685432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Работы по содержанию помещений, входящих в состав общего имущества:</w:t>
            </w:r>
          </w:p>
        </w:tc>
        <w:tc>
          <w:tcPr>
            <w:tcW w:w="1536" w:type="dxa"/>
            <w:shd w:val="clear" w:color="auto" w:fill="auto"/>
          </w:tcPr>
          <w:p w14:paraId="4A08554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2,63</w:t>
            </w:r>
          </w:p>
        </w:tc>
      </w:tr>
      <w:tr w14:paraId="7F9AB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</w:trPr>
        <w:tc>
          <w:tcPr>
            <w:tcW w:w="817" w:type="dxa"/>
            <w:shd w:val="clear" w:color="auto" w:fill="auto"/>
          </w:tcPr>
          <w:p w14:paraId="50CFBDE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19.1.</w:t>
            </w:r>
          </w:p>
        </w:tc>
        <w:tc>
          <w:tcPr>
            <w:tcW w:w="3601" w:type="dxa"/>
            <w:shd w:val="clear" w:color="auto" w:fill="auto"/>
          </w:tcPr>
          <w:p w14:paraId="4CB645A7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Сухая и влажная уборка тамбуров, холлов, коридоров, галерей, лифтовых площадок и лифтовых холлов и кабин, лестничных площадок и маршей, пандусов</w:t>
            </w:r>
          </w:p>
        </w:tc>
        <w:tc>
          <w:tcPr>
            <w:tcW w:w="3003" w:type="dxa"/>
            <w:shd w:val="clear" w:color="auto" w:fill="auto"/>
          </w:tcPr>
          <w:p w14:paraId="079AEA9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сухая уборка - локально;                                          влажная уборка: первый этаж, , лифтовая кабина - ежедневно; полностью подъезда - 1 раз в неделю,  в соответствии с графиком</w:t>
            </w:r>
          </w:p>
        </w:tc>
        <w:tc>
          <w:tcPr>
            <w:tcW w:w="1536" w:type="dxa"/>
            <w:shd w:val="clear" w:color="auto" w:fill="auto"/>
          </w:tcPr>
          <w:p w14:paraId="4B791801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7F311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817" w:type="dxa"/>
            <w:shd w:val="clear" w:color="auto" w:fill="auto"/>
          </w:tcPr>
          <w:p w14:paraId="6C7161E1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19.2.</w:t>
            </w:r>
          </w:p>
        </w:tc>
        <w:tc>
          <w:tcPr>
            <w:tcW w:w="3601" w:type="dxa"/>
            <w:shd w:val="clear" w:color="auto" w:fill="auto"/>
          </w:tcPr>
          <w:p w14:paraId="54C4F70A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Влажная протирка подоконников, окон и оконных решёток, перил лестниц, шкафов для электросчётчиков слаботочных устройств, почтовых ящиков, дверных коробок, полотен дверей, доводчиков, дверных ручек, стен, зеркал и ручек в лифтовых кабинах</w:t>
            </w:r>
          </w:p>
        </w:tc>
        <w:tc>
          <w:tcPr>
            <w:tcW w:w="3003" w:type="dxa"/>
            <w:shd w:val="clear" w:color="auto" w:fill="auto"/>
          </w:tcPr>
          <w:p w14:paraId="23460FA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раз в год, в соответствии с графиком</w:t>
            </w:r>
          </w:p>
          <w:p w14:paraId="53308C0A">
            <w:pPr>
              <w:tabs>
                <w:tab w:val="left" w:pos="1430"/>
              </w:tabs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Или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 xml:space="preserve"> чаще в  зависимости от загрязнения </w:t>
            </w:r>
          </w:p>
        </w:tc>
        <w:tc>
          <w:tcPr>
            <w:tcW w:w="1536" w:type="dxa"/>
            <w:shd w:val="clear" w:color="auto" w:fill="auto"/>
          </w:tcPr>
          <w:p w14:paraId="56A47BE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401EE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817" w:type="dxa"/>
            <w:shd w:val="clear" w:color="auto" w:fill="auto"/>
          </w:tcPr>
          <w:p w14:paraId="1A31DCD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19.3.</w:t>
            </w:r>
          </w:p>
        </w:tc>
        <w:tc>
          <w:tcPr>
            <w:tcW w:w="3601" w:type="dxa"/>
            <w:shd w:val="clear" w:color="auto" w:fill="auto"/>
          </w:tcPr>
          <w:p w14:paraId="05F30B17">
            <w:pPr>
              <w:tabs>
                <w:tab w:val="left" w:pos="1430"/>
              </w:tabs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Мытье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 xml:space="preserve"> окон, с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ветопрозрачных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 xml:space="preserve"> заполнений дверей (стёкол)</w:t>
            </w:r>
          </w:p>
        </w:tc>
        <w:tc>
          <w:tcPr>
            <w:tcW w:w="3003" w:type="dxa"/>
            <w:shd w:val="clear" w:color="auto" w:fill="auto"/>
          </w:tcPr>
          <w:p w14:paraId="57FD2E0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по мере необходимости, но не менее 1 раза в год,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6F8799A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1E18E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</w:trPr>
        <w:tc>
          <w:tcPr>
            <w:tcW w:w="817" w:type="dxa"/>
            <w:shd w:val="clear" w:color="auto" w:fill="auto"/>
          </w:tcPr>
          <w:p w14:paraId="7C388E0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19.4.</w:t>
            </w:r>
          </w:p>
        </w:tc>
        <w:tc>
          <w:tcPr>
            <w:tcW w:w="3601" w:type="dxa"/>
            <w:shd w:val="clear" w:color="auto" w:fill="auto"/>
          </w:tcPr>
          <w:p w14:paraId="20AE7F90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Очистка систем защиты от грязи (металлических решёток, ячеистых покрытий, приямков, текстильных матов)</w:t>
            </w:r>
          </w:p>
        </w:tc>
        <w:tc>
          <w:tcPr>
            <w:tcW w:w="3003" w:type="dxa"/>
            <w:shd w:val="clear" w:color="auto" w:fill="auto"/>
          </w:tcPr>
          <w:p w14:paraId="61606E1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1 раза в неделю</w:t>
            </w:r>
          </w:p>
        </w:tc>
        <w:tc>
          <w:tcPr>
            <w:tcW w:w="1536" w:type="dxa"/>
            <w:shd w:val="clear" w:color="auto" w:fill="auto"/>
          </w:tcPr>
          <w:p w14:paraId="0C2FBAA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5268B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817" w:type="dxa"/>
            <w:shd w:val="clear" w:color="auto" w:fill="auto"/>
          </w:tcPr>
          <w:p w14:paraId="5D5021F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6604" w:type="dxa"/>
            <w:gridSpan w:val="2"/>
            <w:shd w:val="clear" w:color="auto" w:fill="auto"/>
          </w:tcPr>
          <w:p w14:paraId="66339A81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Работы по содержанию земельного участка, на котором расположен многоквартирный дом, с элементами озеленения и благоустройства, иными объектами, предназначенными для обслуживания и эксплуатации:</w:t>
            </w:r>
          </w:p>
        </w:tc>
        <w:tc>
          <w:tcPr>
            <w:tcW w:w="1536" w:type="dxa"/>
            <w:shd w:val="clear" w:color="auto" w:fill="auto"/>
          </w:tcPr>
          <w:p w14:paraId="7CAB4AF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3,3</w:t>
            </w:r>
          </w:p>
        </w:tc>
      </w:tr>
      <w:tr w14:paraId="4831C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17" w:type="dxa"/>
            <w:shd w:val="clear" w:color="auto" w:fill="auto"/>
          </w:tcPr>
          <w:p w14:paraId="15AB317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04" w:type="dxa"/>
            <w:gridSpan w:val="2"/>
            <w:shd w:val="clear" w:color="auto" w:fill="auto"/>
            <w:noWrap/>
          </w:tcPr>
          <w:p w14:paraId="6395F10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в зимний период (с 20 октября по 15 апреля)</w:t>
            </w:r>
          </w:p>
        </w:tc>
        <w:tc>
          <w:tcPr>
            <w:tcW w:w="1536" w:type="dxa"/>
            <w:shd w:val="clear" w:color="auto" w:fill="auto"/>
          </w:tcPr>
          <w:p w14:paraId="3995F05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14:paraId="1B4E6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17" w:type="dxa"/>
            <w:shd w:val="clear" w:color="auto" w:fill="auto"/>
          </w:tcPr>
          <w:p w14:paraId="384B166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20.1.</w:t>
            </w:r>
          </w:p>
        </w:tc>
        <w:tc>
          <w:tcPr>
            <w:tcW w:w="3601" w:type="dxa"/>
            <w:shd w:val="clear" w:color="auto" w:fill="auto"/>
          </w:tcPr>
          <w:p w14:paraId="33A702A0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Очистка крышек люков колодцев и пожарных гидрантов от снега и льда толщиной слоя свыше 5 см</w:t>
            </w:r>
          </w:p>
        </w:tc>
        <w:tc>
          <w:tcPr>
            <w:tcW w:w="3003" w:type="dxa"/>
            <w:shd w:val="clear" w:color="auto" w:fill="auto"/>
          </w:tcPr>
          <w:p w14:paraId="291C771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1 рабочего дня</w:t>
            </w:r>
          </w:p>
        </w:tc>
        <w:tc>
          <w:tcPr>
            <w:tcW w:w="1536" w:type="dxa"/>
            <w:shd w:val="clear" w:color="auto" w:fill="auto"/>
          </w:tcPr>
          <w:p w14:paraId="0E74362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14:paraId="0E58B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17" w:type="dxa"/>
            <w:shd w:val="clear" w:color="auto" w:fill="auto"/>
          </w:tcPr>
          <w:p w14:paraId="2A81FECF">
            <w:pPr>
              <w:tabs>
                <w:tab w:val="left" w:pos="1430"/>
              </w:tabs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20.2.</w:t>
            </w:r>
          </w:p>
        </w:tc>
        <w:tc>
          <w:tcPr>
            <w:tcW w:w="3601" w:type="dxa"/>
            <w:shd w:val="clear" w:color="auto" w:fill="auto"/>
          </w:tcPr>
          <w:p w14:paraId="58191035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Сдвигание свежевыпавшего снега и очистка внутридворовых проездов от снега толщиной слоя свыше 5 см</w:t>
            </w:r>
          </w:p>
        </w:tc>
        <w:tc>
          <w:tcPr>
            <w:tcW w:w="3003" w:type="dxa"/>
            <w:shd w:val="clear" w:color="auto" w:fill="auto"/>
          </w:tcPr>
          <w:p w14:paraId="548FA64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1 рабочего дня</w:t>
            </w:r>
          </w:p>
        </w:tc>
        <w:tc>
          <w:tcPr>
            <w:tcW w:w="1536" w:type="dxa"/>
            <w:shd w:val="clear" w:color="auto" w:fill="auto"/>
          </w:tcPr>
          <w:p w14:paraId="1DF9AC6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14:paraId="729B6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817" w:type="dxa"/>
            <w:shd w:val="clear" w:color="auto" w:fill="auto"/>
          </w:tcPr>
          <w:p w14:paraId="7B95EF4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20.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42091B49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Очистка внутридворовых проездов от льда, при наличии колейности свыше 5 см</w:t>
            </w:r>
          </w:p>
        </w:tc>
        <w:tc>
          <w:tcPr>
            <w:tcW w:w="3003" w:type="dxa"/>
            <w:shd w:val="clear" w:color="auto" w:fill="auto"/>
          </w:tcPr>
          <w:p w14:paraId="726884A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 мере необходимости, в течение 7 суток с даты выявления</w:t>
            </w:r>
          </w:p>
        </w:tc>
        <w:tc>
          <w:tcPr>
            <w:tcW w:w="1536" w:type="dxa"/>
            <w:shd w:val="clear" w:color="auto" w:fill="auto"/>
          </w:tcPr>
          <w:p w14:paraId="36E7B87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31FB9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817" w:type="dxa"/>
            <w:shd w:val="clear" w:color="auto" w:fill="auto"/>
          </w:tcPr>
          <w:p w14:paraId="4E1228B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20.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29B1FD7B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Очистка придомовой территории от снега наносного происхождения (или подметание такой территории, свободной от снежного покрова)</w:t>
            </w:r>
          </w:p>
        </w:tc>
        <w:tc>
          <w:tcPr>
            <w:tcW w:w="3003" w:type="dxa"/>
            <w:shd w:val="clear" w:color="auto" w:fill="auto"/>
          </w:tcPr>
          <w:p w14:paraId="2C56263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1 рабочего дня</w:t>
            </w:r>
          </w:p>
        </w:tc>
        <w:tc>
          <w:tcPr>
            <w:tcW w:w="1536" w:type="dxa"/>
            <w:shd w:val="clear" w:color="auto" w:fill="auto"/>
          </w:tcPr>
          <w:p w14:paraId="4D82E79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481ED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817" w:type="dxa"/>
            <w:shd w:val="clear" w:color="auto" w:fill="auto"/>
          </w:tcPr>
          <w:p w14:paraId="1B80AC3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20.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325C8743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Очистка (посыпка песком) пешеходных дорожек при образовании на них наледи и льда</w:t>
            </w:r>
          </w:p>
        </w:tc>
        <w:tc>
          <w:tcPr>
            <w:tcW w:w="3003" w:type="dxa"/>
            <w:shd w:val="clear" w:color="auto" w:fill="auto"/>
          </w:tcPr>
          <w:p w14:paraId="22BDECC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1 рабочего дня</w:t>
            </w:r>
          </w:p>
        </w:tc>
        <w:tc>
          <w:tcPr>
            <w:tcW w:w="1536" w:type="dxa"/>
            <w:shd w:val="clear" w:color="auto" w:fill="auto"/>
          </w:tcPr>
          <w:p w14:paraId="670F117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51F77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7" w:type="dxa"/>
            <w:shd w:val="clear" w:color="auto" w:fill="auto"/>
          </w:tcPr>
          <w:p w14:paraId="6148095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20.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239A377A">
            <w:pPr>
              <w:tabs>
                <w:tab w:val="left" w:pos="1430"/>
              </w:tabs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Очистка от мусора урн,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 xml:space="preserve"> на придомовой территории</w:t>
            </w:r>
          </w:p>
        </w:tc>
        <w:tc>
          <w:tcPr>
            <w:tcW w:w="3003" w:type="dxa"/>
            <w:shd w:val="clear" w:color="auto" w:fill="auto"/>
          </w:tcPr>
          <w:p w14:paraId="6E4F0EF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1536" w:type="dxa"/>
            <w:shd w:val="clear" w:color="auto" w:fill="auto"/>
          </w:tcPr>
          <w:p w14:paraId="7F1489C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165CA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817" w:type="dxa"/>
            <w:shd w:val="clear" w:color="auto" w:fill="auto"/>
          </w:tcPr>
          <w:p w14:paraId="1ECE0553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20.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60AEFAD8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Уборка крыльца и площадки перед входом в подъезд</w:t>
            </w:r>
          </w:p>
        </w:tc>
        <w:tc>
          <w:tcPr>
            <w:tcW w:w="3003" w:type="dxa"/>
            <w:shd w:val="clear" w:color="auto" w:fill="auto"/>
          </w:tcPr>
          <w:p w14:paraId="33DA2B6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1 рабочего дня</w:t>
            </w:r>
          </w:p>
        </w:tc>
        <w:tc>
          <w:tcPr>
            <w:tcW w:w="1536" w:type="dxa"/>
            <w:shd w:val="clear" w:color="auto" w:fill="auto"/>
          </w:tcPr>
          <w:p w14:paraId="2726CB93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22D84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817" w:type="dxa"/>
            <w:shd w:val="clear" w:color="auto" w:fill="auto"/>
          </w:tcPr>
          <w:p w14:paraId="7A905B4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20.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0F0B08CB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Вывоз снега и снежно-ледяных образований</w:t>
            </w:r>
          </w:p>
        </w:tc>
        <w:tc>
          <w:tcPr>
            <w:tcW w:w="3003" w:type="dxa"/>
            <w:shd w:val="clear" w:color="auto" w:fill="auto"/>
          </w:tcPr>
          <w:p w14:paraId="355CFE3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1536" w:type="dxa"/>
            <w:shd w:val="clear" w:color="auto" w:fill="auto"/>
          </w:tcPr>
          <w:p w14:paraId="39B9AAC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79E9A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17" w:type="dxa"/>
            <w:shd w:val="clear" w:color="auto" w:fill="auto"/>
          </w:tcPr>
          <w:p w14:paraId="5F6A2EF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04" w:type="dxa"/>
            <w:gridSpan w:val="2"/>
            <w:shd w:val="clear" w:color="auto" w:fill="auto"/>
          </w:tcPr>
          <w:p w14:paraId="07982401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в летний период (с 15 апреля по 20 октября)</w:t>
            </w:r>
          </w:p>
        </w:tc>
        <w:tc>
          <w:tcPr>
            <w:tcW w:w="1536" w:type="dxa"/>
            <w:shd w:val="clear" w:color="auto" w:fill="auto"/>
          </w:tcPr>
          <w:p w14:paraId="7DF34D4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14:paraId="3F9CB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17" w:type="dxa"/>
            <w:shd w:val="clear" w:color="auto" w:fill="auto"/>
          </w:tcPr>
          <w:p w14:paraId="14FFDA8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20.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366F836D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Подметание и уборка придомовой территории</w:t>
            </w:r>
          </w:p>
        </w:tc>
        <w:tc>
          <w:tcPr>
            <w:tcW w:w="3003" w:type="dxa"/>
            <w:shd w:val="clear" w:color="auto" w:fill="auto"/>
          </w:tcPr>
          <w:p w14:paraId="6F11B547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1 рабочего дня</w:t>
            </w:r>
          </w:p>
        </w:tc>
        <w:tc>
          <w:tcPr>
            <w:tcW w:w="1536" w:type="dxa"/>
            <w:shd w:val="clear" w:color="auto" w:fill="auto"/>
          </w:tcPr>
          <w:p w14:paraId="42DD51E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00791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17" w:type="dxa"/>
            <w:shd w:val="clear" w:color="auto" w:fill="auto"/>
          </w:tcPr>
          <w:p w14:paraId="7B14228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20.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10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4E7D6152">
            <w:pPr>
              <w:tabs>
                <w:tab w:val="left" w:pos="1430"/>
              </w:tabs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Очистка от мусора урн, установленных на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 xml:space="preserve"> придомовой территории</w:t>
            </w:r>
          </w:p>
        </w:tc>
        <w:tc>
          <w:tcPr>
            <w:tcW w:w="3003" w:type="dxa"/>
            <w:shd w:val="clear" w:color="auto" w:fill="auto"/>
          </w:tcPr>
          <w:p w14:paraId="3B0B5D5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1 рабочего дня</w:t>
            </w:r>
          </w:p>
        </w:tc>
        <w:tc>
          <w:tcPr>
            <w:tcW w:w="1536" w:type="dxa"/>
            <w:shd w:val="clear" w:color="auto" w:fill="auto"/>
          </w:tcPr>
          <w:p w14:paraId="611F1518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6818B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</w:trPr>
        <w:tc>
          <w:tcPr>
            <w:tcW w:w="817" w:type="dxa"/>
            <w:shd w:val="clear" w:color="auto" w:fill="auto"/>
          </w:tcPr>
          <w:p w14:paraId="4179F4E7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.11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7EB5262B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Уборка и выкашивание газонов</w:t>
            </w:r>
          </w:p>
        </w:tc>
        <w:tc>
          <w:tcPr>
            <w:tcW w:w="3003" w:type="dxa"/>
            <w:shd w:val="clear" w:color="auto" w:fill="auto"/>
          </w:tcPr>
          <w:p w14:paraId="06864CA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по мере необходимости, но не менее 2 раз в летнее время,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78D6EB9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17D36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17" w:type="dxa"/>
            <w:shd w:val="clear" w:color="auto" w:fill="auto"/>
          </w:tcPr>
          <w:p w14:paraId="1784CB8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20.1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5C813EF4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Уборка крыльца и площадки перед входом в подъезд, очистка металлической решётки и приямка</w:t>
            </w:r>
          </w:p>
        </w:tc>
        <w:tc>
          <w:tcPr>
            <w:tcW w:w="3003" w:type="dxa"/>
            <w:shd w:val="clear" w:color="auto" w:fill="auto"/>
          </w:tcPr>
          <w:p w14:paraId="6558FDF7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 мере необходимости, но не менее 1 раза в месяц,  с графиком</w:t>
            </w:r>
          </w:p>
        </w:tc>
        <w:tc>
          <w:tcPr>
            <w:tcW w:w="1536" w:type="dxa"/>
            <w:shd w:val="clear" w:color="auto" w:fill="auto"/>
          </w:tcPr>
          <w:p w14:paraId="6E7BA0C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44698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17" w:type="dxa"/>
            <w:shd w:val="clear" w:color="auto" w:fill="auto"/>
          </w:tcPr>
          <w:p w14:paraId="24A98E8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20.1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17CDF60A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Установка временных и стационарных ограждений газонов, пешеходных дорожек и детских площадок, нанесение разметки парковочных мест, установка "лежачих полицейских"</w:t>
            </w:r>
          </w:p>
        </w:tc>
        <w:tc>
          <w:tcPr>
            <w:tcW w:w="3003" w:type="dxa"/>
            <w:shd w:val="clear" w:color="auto" w:fill="auto"/>
          </w:tcPr>
          <w:p w14:paraId="5364900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 мере необходимости, при наличии достаточного финансирования</w:t>
            </w:r>
          </w:p>
        </w:tc>
        <w:tc>
          <w:tcPr>
            <w:tcW w:w="1536" w:type="dxa"/>
            <w:shd w:val="clear" w:color="auto" w:fill="auto"/>
          </w:tcPr>
          <w:p w14:paraId="56F65D63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73966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17" w:type="dxa"/>
            <w:shd w:val="clear" w:color="auto" w:fill="auto"/>
          </w:tcPr>
          <w:p w14:paraId="2085436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20.1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3377333D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Восстановление газонного покрытия, обрезка и замена погибших деревьев и кустарников</w:t>
            </w:r>
          </w:p>
        </w:tc>
        <w:tc>
          <w:tcPr>
            <w:tcW w:w="3003" w:type="dxa"/>
            <w:shd w:val="clear" w:color="auto" w:fill="auto"/>
          </w:tcPr>
          <w:p w14:paraId="7EF571D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 мере необходимости, при наличии достаточного финансирования</w:t>
            </w:r>
          </w:p>
        </w:tc>
        <w:tc>
          <w:tcPr>
            <w:tcW w:w="1536" w:type="dxa"/>
            <w:shd w:val="clear" w:color="auto" w:fill="auto"/>
          </w:tcPr>
          <w:p w14:paraId="3C61160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2E384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817" w:type="dxa"/>
            <w:shd w:val="clear" w:color="auto" w:fill="auto"/>
          </w:tcPr>
          <w:p w14:paraId="6AFE590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20.1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01" w:type="dxa"/>
            <w:shd w:val="clear" w:color="auto" w:fill="auto"/>
          </w:tcPr>
          <w:p w14:paraId="3AA9CE70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Снос аварийных и сухостойных деревьев и кустарников</w:t>
            </w:r>
          </w:p>
        </w:tc>
        <w:tc>
          <w:tcPr>
            <w:tcW w:w="3003" w:type="dxa"/>
            <w:shd w:val="clear" w:color="auto" w:fill="auto"/>
          </w:tcPr>
          <w:p w14:paraId="1F616C6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1536" w:type="dxa"/>
            <w:shd w:val="clear" w:color="auto" w:fill="auto"/>
          </w:tcPr>
          <w:p w14:paraId="3681D79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32C15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17" w:type="dxa"/>
            <w:shd w:val="clear" w:color="auto" w:fill="auto"/>
          </w:tcPr>
          <w:p w14:paraId="510A34C1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6604" w:type="dxa"/>
            <w:gridSpan w:val="2"/>
            <w:shd w:val="clear" w:color="auto" w:fill="auto"/>
          </w:tcPr>
          <w:p w14:paraId="0F96ABE7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Проведение работ по дератизации, дезинсекции и дезинфекции:</w:t>
            </w:r>
          </w:p>
        </w:tc>
        <w:tc>
          <w:tcPr>
            <w:tcW w:w="1536" w:type="dxa"/>
            <w:shd w:val="clear" w:color="auto" w:fill="auto"/>
          </w:tcPr>
          <w:p w14:paraId="12CBE29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0,21</w:t>
            </w:r>
          </w:p>
        </w:tc>
      </w:tr>
      <w:tr w14:paraId="7C66F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17" w:type="dxa"/>
            <w:shd w:val="clear" w:color="auto" w:fill="auto"/>
          </w:tcPr>
          <w:p w14:paraId="3D8C1A7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21.1.</w:t>
            </w:r>
          </w:p>
        </w:tc>
        <w:tc>
          <w:tcPr>
            <w:tcW w:w="3601" w:type="dxa"/>
            <w:shd w:val="clear" w:color="auto" w:fill="auto"/>
          </w:tcPr>
          <w:p w14:paraId="42E14776">
            <w:pPr>
              <w:tabs>
                <w:tab w:val="left" w:pos="1430"/>
              </w:tabs>
              <w:spacing w:after="0" w:line="240" w:lineRule="auto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Проведение дератизации и дезинсекции помещений, входящих в состав общего имущества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3003" w:type="dxa"/>
            <w:shd w:val="clear" w:color="auto" w:fill="auto"/>
          </w:tcPr>
          <w:p w14:paraId="577F6517">
            <w:pPr>
              <w:tabs>
                <w:tab w:val="left" w:pos="1430"/>
              </w:tabs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u w:val="single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 xml:space="preserve"> соответствии с 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u w:val="single"/>
                <w:lang w:val="en-US" w:eastAsia="ru-RU"/>
              </w:rPr>
              <w:t>СанПиН 3.3686-21</w:t>
            </w:r>
          </w:p>
          <w:p w14:paraId="00A4EC11">
            <w:pPr>
              <w:tabs>
                <w:tab w:val="left" w:pos="1430"/>
              </w:tabs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u w:val="none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u w:val="none"/>
                <w:lang w:val="en-US" w:eastAsia="ru-RU"/>
              </w:rPr>
              <w:t xml:space="preserve">С 01.09.2021 г. </w:t>
            </w:r>
          </w:p>
        </w:tc>
        <w:tc>
          <w:tcPr>
            <w:tcW w:w="1536" w:type="dxa"/>
            <w:shd w:val="clear" w:color="auto" w:fill="auto"/>
          </w:tcPr>
          <w:p w14:paraId="7674DD9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14:paraId="0028B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17" w:type="dxa"/>
            <w:shd w:val="clear" w:color="auto" w:fill="auto"/>
            <w:noWrap/>
          </w:tcPr>
          <w:p w14:paraId="14D8A61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6604" w:type="dxa"/>
            <w:gridSpan w:val="2"/>
            <w:shd w:val="clear" w:color="auto" w:fill="auto"/>
          </w:tcPr>
          <w:p w14:paraId="566801F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Работы по обеспечению требований пожарной безопасности:</w:t>
            </w:r>
          </w:p>
        </w:tc>
        <w:tc>
          <w:tcPr>
            <w:tcW w:w="1536" w:type="dxa"/>
            <w:shd w:val="clear" w:color="auto" w:fill="auto"/>
            <w:noWrap/>
          </w:tcPr>
          <w:p w14:paraId="1E32064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>1</w:t>
            </w: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>54</w:t>
            </w:r>
          </w:p>
        </w:tc>
      </w:tr>
      <w:tr w14:paraId="129C0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</w:trPr>
        <w:tc>
          <w:tcPr>
            <w:tcW w:w="817" w:type="dxa"/>
            <w:shd w:val="clear" w:color="auto" w:fill="auto"/>
          </w:tcPr>
          <w:p w14:paraId="3459B197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22.1.</w:t>
            </w:r>
          </w:p>
        </w:tc>
        <w:tc>
          <w:tcPr>
            <w:tcW w:w="3601" w:type="dxa"/>
            <w:shd w:val="clear" w:color="auto" w:fill="auto"/>
          </w:tcPr>
          <w:p w14:paraId="6FFEC54C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Осмотры и обеспечение работоспособного состояния пожарных лестниц, лазов, проходов, выходов, систем аварийного освещения, пожаротушения, сигнализации, противопожарного водоснабжения, средств противопожарной защиты, противодымной защиты</w:t>
            </w:r>
          </w:p>
        </w:tc>
        <w:tc>
          <w:tcPr>
            <w:tcW w:w="3003" w:type="dxa"/>
            <w:shd w:val="clear" w:color="auto" w:fill="auto"/>
          </w:tcPr>
          <w:p w14:paraId="1BE3DBD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месяц, 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4D2B565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22894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817" w:type="dxa"/>
            <w:shd w:val="clear" w:color="auto" w:fill="auto"/>
          </w:tcPr>
          <w:p w14:paraId="064F570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22.2.</w:t>
            </w:r>
          </w:p>
        </w:tc>
        <w:tc>
          <w:tcPr>
            <w:tcW w:w="3601" w:type="dxa"/>
            <w:shd w:val="clear" w:color="auto" w:fill="auto"/>
          </w:tcPr>
          <w:p w14:paraId="2CCB0076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Техническое обслуживание и сезонное управление оборудованием системы дымоудаления, определение работоспособности оборудования и элементов систем</w:t>
            </w:r>
          </w:p>
        </w:tc>
        <w:tc>
          <w:tcPr>
            <w:tcW w:w="3003" w:type="dxa"/>
            <w:shd w:val="clear" w:color="auto" w:fill="auto"/>
          </w:tcPr>
          <w:p w14:paraId="02DD82F1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квартал,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008FAA6A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64C85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817" w:type="dxa"/>
            <w:shd w:val="clear" w:color="auto" w:fill="auto"/>
          </w:tcPr>
          <w:p w14:paraId="0763125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22.3.</w:t>
            </w:r>
          </w:p>
        </w:tc>
        <w:tc>
          <w:tcPr>
            <w:tcW w:w="3601" w:type="dxa"/>
            <w:shd w:val="clear" w:color="auto" w:fill="auto"/>
          </w:tcPr>
          <w:p w14:paraId="7EC48B7B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Контроль и обеспечение исправного состояния систем автоматического дымоудаления</w:t>
            </w:r>
          </w:p>
        </w:tc>
        <w:tc>
          <w:tcPr>
            <w:tcW w:w="3003" w:type="dxa"/>
            <w:shd w:val="clear" w:color="auto" w:fill="auto"/>
          </w:tcPr>
          <w:p w14:paraId="5527E26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1 раз в месяц, в соответствии с годовым планом содержания и ремонта общего имущества </w:t>
            </w:r>
          </w:p>
        </w:tc>
        <w:tc>
          <w:tcPr>
            <w:tcW w:w="1536" w:type="dxa"/>
            <w:shd w:val="clear" w:color="auto" w:fill="auto"/>
          </w:tcPr>
          <w:p w14:paraId="78F4DCD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36E90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817" w:type="dxa"/>
            <w:shd w:val="clear" w:color="auto" w:fill="auto"/>
          </w:tcPr>
          <w:p w14:paraId="74BE9EC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22.4.</w:t>
            </w:r>
          </w:p>
        </w:tc>
        <w:tc>
          <w:tcPr>
            <w:tcW w:w="3601" w:type="dxa"/>
            <w:shd w:val="clear" w:color="auto" w:fill="auto"/>
          </w:tcPr>
          <w:p w14:paraId="4FDEE55B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Контроль состояния и замена вышедших из строя датчиков, проводки и оборудования пожарной и охранной сигнализации</w:t>
            </w:r>
          </w:p>
        </w:tc>
        <w:tc>
          <w:tcPr>
            <w:tcW w:w="3003" w:type="dxa"/>
            <w:shd w:val="clear" w:color="auto" w:fill="auto"/>
          </w:tcPr>
          <w:p w14:paraId="3511A79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постоянно, при выявлении неисправностей – в течение 1 суток</w:t>
            </w:r>
          </w:p>
        </w:tc>
        <w:tc>
          <w:tcPr>
            <w:tcW w:w="1536" w:type="dxa"/>
            <w:shd w:val="clear" w:color="auto" w:fill="auto"/>
          </w:tcPr>
          <w:p w14:paraId="1B9825A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14:paraId="44751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17" w:type="dxa"/>
            <w:shd w:val="clear" w:color="auto" w:fill="auto"/>
          </w:tcPr>
          <w:p w14:paraId="23B431F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6604" w:type="dxa"/>
            <w:gridSpan w:val="2"/>
            <w:shd w:val="clear" w:color="auto" w:fill="auto"/>
          </w:tcPr>
          <w:p w14:paraId="52EE22FA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Осуществление аварийно-диспетчерского обслуживания, в том числе обеспечение устранения аварий в соответствии с установленными предельными сроками на внутридомовых инженерных системах, выполнения заявок населения:</w:t>
            </w:r>
          </w:p>
        </w:tc>
        <w:tc>
          <w:tcPr>
            <w:tcW w:w="1536" w:type="dxa"/>
            <w:shd w:val="clear" w:color="auto" w:fill="auto"/>
          </w:tcPr>
          <w:p w14:paraId="424DF9C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>0</w:t>
            </w: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>56</w:t>
            </w:r>
          </w:p>
        </w:tc>
      </w:tr>
      <w:tr w14:paraId="25FAB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817" w:type="dxa"/>
            <w:shd w:val="clear" w:color="auto" w:fill="auto"/>
          </w:tcPr>
          <w:p w14:paraId="5AE53FDE">
            <w:pPr>
              <w:tabs>
                <w:tab w:val="left" w:pos="1430"/>
              </w:tabs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z w:val="24"/>
                <w:szCs w:val="24"/>
                <w:lang w:val="en-US" w:eastAsia="ru-RU"/>
              </w:rPr>
              <w:t>23.1.</w:t>
            </w:r>
          </w:p>
        </w:tc>
        <w:tc>
          <w:tcPr>
            <w:tcW w:w="3601" w:type="dxa"/>
            <w:shd w:val="clear" w:color="auto" w:fill="auto"/>
          </w:tcPr>
          <w:p w14:paraId="27D014D2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локализация аварийных повреждений внутридомовых инженерных систем холодного и горячего водоснабжения, водоотведения и внутридомовых систем отопления и электроснабжения</w:t>
            </w:r>
          </w:p>
        </w:tc>
        <w:tc>
          <w:tcPr>
            <w:tcW w:w="3003" w:type="dxa"/>
            <w:shd w:val="clear" w:color="auto" w:fill="auto"/>
          </w:tcPr>
          <w:p w14:paraId="74BB88B7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 не более чем в течение получаса с момента регистрации заявки</w:t>
            </w:r>
          </w:p>
        </w:tc>
        <w:tc>
          <w:tcPr>
            <w:tcW w:w="1536" w:type="dxa"/>
            <w:shd w:val="clear" w:color="auto" w:fill="auto"/>
          </w:tcPr>
          <w:p w14:paraId="0756BF6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14:paraId="2E1CB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817" w:type="dxa"/>
            <w:shd w:val="clear" w:color="auto" w:fill="auto"/>
          </w:tcPr>
          <w:p w14:paraId="1F50F97B">
            <w:pPr>
              <w:tabs>
                <w:tab w:val="left" w:pos="1430"/>
              </w:tabs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z w:val="24"/>
                <w:szCs w:val="24"/>
                <w:lang w:val="en-US" w:eastAsia="ru-RU"/>
              </w:rPr>
              <w:t>23.2.</w:t>
            </w:r>
          </w:p>
        </w:tc>
        <w:tc>
          <w:tcPr>
            <w:tcW w:w="3601" w:type="dxa"/>
            <w:shd w:val="clear" w:color="auto" w:fill="auto"/>
          </w:tcPr>
          <w:p w14:paraId="007FB582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ликвидацию засоров внутридомовой инженерной системы водоотведения </w:t>
            </w:r>
          </w:p>
        </w:tc>
        <w:tc>
          <w:tcPr>
            <w:tcW w:w="3003" w:type="dxa"/>
            <w:shd w:val="clear" w:color="auto" w:fill="auto"/>
          </w:tcPr>
          <w:p w14:paraId="3E62FD31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двух часов с момента регистрации заявки</w:t>
            </w:r>
          </w:p>
        </w:tc>
        <w:tc>
          <w:tcPr>
            <w:tcW w:w="1536" w:type="dxa"/>
            <w:shd w:val="clear" w:color="auto" w:fill="auto"/>
          </w:tcPr>
          <w:p w14:paraId="414924FC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14:paraId="138FD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817" w:type="dxa"/>
            <w:shd w:val="clear" w:color="auto" w:fill="auto"/>
          </w:tcPr>
          <w:p w14:paraId="1F3DE416">
            <w:pPr>
              <w:tabs>
                <w:tab w:val="left" w:pos="1430"/>
              </w:tabs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sz w:val="24"/>
                <w:szCs w:val="24"/>
                <w:lang w:val="en-US" w:eastAsia="ru-RU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z w:val="24"/>
                <w:szCs w:val="24"/>
                <w:lang w:val="en-US" w:eastAsia="ru-RU"/>
              </w:rPr>
              <w:t>23.3.</w:t>
            </w:r>
          </w:p>
        </w:tc>
        <w:tc>
          <w:tcPr>
            <w:tcW w:w="3601" w:type="dxa"/>
            <w:shd w:val="clear" w:color="auto" w:fill="auto"/>
          </w:tcPr>
          <w:p w14:paraId="2463DC9C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ликвидацию засоров мусоропроводов внутри многоквартирных домов </w:t>
            </w:r>
          </w:p>
        </w:tc>
        <w:tc>
          <w:tcPr>
            <w:tcW w:w="3003" w:type="dxa"/>
            <w:shd w:val="clear" w:color="auto" w:fill="auto"/>
          </w:tcPr>
          <w:p w14:paraId="2613247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2 часов с момента регистрации заявки, но не ранее 8 часов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 xml:space="preserve"> утра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и не позднее 23 часов вечера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при круглосуточном приёме заявок</w:t>
            </w:r>
          </w:p>
        </w:tc>
        <w:tc>
          <w:tcPr>
            <w:tcW w:w="1536" w:type="dxa"/>
            <w:shd w:val="clear" w:color="auto" w:fill="auto"/>
          </w:tcPr>
          <w:p w14:paraId="079C55AF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14:paraId="6D952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817" w:type="dxa"/>
            <w:shd w:val="clear" w:color="auto" w:fill="auto"/>
          </w:tcPr>
          <w:p w14:paraId="115EBDB0">
            <w:pPr>
              <w:tabs>
                <w:tab w:val="left" w:pos="1430"/>
              </w:tabs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z w:val="24"/>
                <w:szCs w:val="24"/>
                <w:lang w:val="en-US" w:eastAsia="ru-RU"/>
              </w:rPr>
              <w:t>23.4.</w:t>
            </w:r>
          </w:p>
        </w:tc>
        <w:tc>
          <w:tcPr>
            <w:tcW w:w="3601" w:type="dxa"/>
            <w:shd w:val="clear" w:color="auto" w:fill="auto"/>
          </w:tcPr>
          <w:p w14:paraId="7A9FC1CE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подачу коммунальных услуг при аварийных повреждениях внутридомовых инженерных систем холодного и горячего водоснабжения, водоотведения и внутридомовых систем отопления и электроснабжения</w:t>
            </w:r>
          </w:p>
        </w:tc>
        <w:tc>
          <w:tcPr>
            <w:tcW w:w="3003" w:type="dxa"/>
            <w:shd w:val="clear" w:color="auto" w:fill="auto"/>
          </w:tcPr>
          <w:p w14:paraId="5DDAF6D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срок, не нарушающий установленную жилищным законодательством Российской Федерации продолжительность перерывов в предоставлении коммунальных услуг</w:t>
            </w:r>
          </w:p>
        </w:tc>
        <w:tc>
          <w:tcPr>
            <w:tcW w:w="1536" w:type="dxa"/>
            <w:shd w:val="clear" w:color="auto" w:fill="auto"/>
          </w:tcPr>
          <w:p w14:paraId="37590803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14:paraId="00A7D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817" w:type="dxa"/>
            <w:shd w:val="clear" w:color="auto" w:fill="auto"/>
          </w:tcPr>
          <w:p w14:paraId="0F02ACCF">
            <w:pPr>
              <w:tabs>
                <w:tab w:val="left" w:pos="1430"/>
              </w:tabs>
              <w:spacing w:after="0" w:line="240" w:lineRule="auto"/>
              <w:ind w:firstLine="120" w:firstLineChars="50"/>
              <w:jc w:val="both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sz w:val="24"/>
                <w:szCs w:val="24"/>
                <w:lang w:val="en-US" w:eastAsia="ru-RU"/>
              </w:rPr>
              <w:t>23.5.</w:t>
            </w: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01" w:type="dxa"/>
            <w:shd w:val="clear" w:color="auto" w:fill="auto"/>
          </w:tcPr>
          <w:p w14:paraId="74AC4874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устранение аварийных повреждений внутридомовых инженерных систем холодного и горячего водоснабжения, водоотведения и внутридомовых систем отопления и электроснабжения</w:t>
            </w:r>
          </w:p>
        </w:tc>
        <w:tc>
          <w:tcPr>
            <w:tcW w:w="3003" w:type="dxa"/>
            <w:shd w:val="clear" w:color="auto" w:fill="auto"/>
          </w:tcPr>
          <w:p w14:paraId="10648061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 xml:space="preserve"> в срок не более 3 суток с даты аварийного повреждения</w:t>
            </w:r>
          </w:p>
        </w:tc>
        <w:tc>
          <w:tcPr>
            <w:tcW w:w="1536" w:type="dxa"/>
            <w:shd w:val="clear" w:color="auto" w:fill="auto"/>
          </w:tcPr>
          <w:p w14:paraId="1400E041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14:paraId="3955C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</w:trPr>
        <w:tc>
          <w:tcPr>
            <w:tcW w:w="817" w:type="dxa"/>
            <w:shd w:val="clear" w:color="auto" w:fill="auto"/>
          </w:tcPr>
          <w:p w14:paraId="4221249D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6604" w:type="dxa"/>
            <w:gridSpan w:val="2"/>
            <w:shd w:val="clear" w:color="auto" w:fill="auto"/>
          </w:tcPr>
          <w:p w14:paraId="0C866871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Работы по обслуживанию домофонов:</w:t>
            </w:r>
          </w:p>
        </w:tc>
        <w:tc>
          <w:tcPr>
            <w:tcW w:w="1536" w:type="dxa"/>
            <w:shd w:val="clear" w:color="auto" w:fill="auto"/>
          </w:tcPr>
          <w:p w14:paraId="02DED31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>0</w:t>
            </w: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>46</w:t>
            </w:r>
          </w:p>
        </w:tc>
      </w:tr>
      <w:tr w14:paraId="70AB6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817" w:type="dxa"/>
            <w:shd w:val="clear" w:color="auto" w:fill="auto"/>
          </w:tcPr>
          <w:p w14:paraId="2B70215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24.1.</w:t>
            </w:r>
          </w:p>
        </w:tc>
        <w:tc>
          <w:tcPr>
            <w:tcW w:w="3601" w:type="dxa"/>
            <w:shd w:val="clear" w:color="auto" w:fill="auto"/>
          </w:tcPr>
          <w:p w14:paraId="07BC1460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Проведение осмотров и технического обслуживания домофонной системы</w:t>
            </w:r>
          </w:p>
        </w:tc>
        <w:tc>
          <w:tcPr>
            <w:tcW w:w="3003" w:type="dxa"/>
            <w:shd w:val="clear" w:color="auto" w:fill="auto"/>
          </w:tcPr>
          <w:p w14:paraId="55664D7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сроки, установленные эксплуатационной документацией</w:t>
            </w:r>
          </w:p>
        </w:tc>
        <w:tc>
          <w:tcPr>
            <w:tcW w:w="1536" w:type="dxa"/>
            <w:shd w:val="clear" w:color="auto" w:fill="auto"/>
          </w:tcPr>
          <w:p w14:paraId="07BCCA5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14:paraId="485BA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17" w:type="dxa"/>
            <w:shd w:val="clear" w:color="auto" w:fill="auto"/>
          </w:tcPr>
          <w:p w14:paraId="7B6D94B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24.2.</w:t>
            </w:r>
          </w:p>
        </w:tc>
        <w:tc>
          <w:tcPr>
            <w:tcW w:w="3601" w:type="dxa"/>
            <w:shd w:val="clear" w:color="auto" w:fill="auto"/>
          </w:tcPr>
          <w:p w14:paraId="35EEBE7E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Устранение неисправностей домофонной системы</w:t>
            </w:r>
          </w:p>
        </w:tc>
        <w:tc>
          <w:tcPr>
            <w:tcW w:w="3003" w:type="dxa"/>
            <w:shd w:val="clear" w:color="auto" w:fill="auto"/>
          </w:tcPr>
          <w:p w14:paraId="230EC06A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течение 3 рабочих дней с момента выявления либо поступления заявки</w:t>
            </w:r>
          </w:p>
        </w:tc>
        <w:tc>
          <w:tcPr>
            <w:tcW w:w="1536" w:type="dxa"/>
            <w:shd w:val="clear" w:color="auto" w:fill="auto"/>
          </w:tcPr>
          <w:p w14:paraId="6217DBE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14:paraId="54A2E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817" w:type="dxa"/>
            <w:shd w:val="clear" w:color="auto" w:fill="auto"/>
          </w:tcPr>
          <w:p w14:paraId="7F5914F7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601" w:type="dxa"/>
            <w:shd w:val="clear" w:color="auto" w:fill="auto"/>
          </w:tcPr>
          <w:p w14:paraId="178650DA">
            <w:pPr>
              <w:tabs>
                <w:tab w:val="left" w:pos="1430"/>
              </w:tabs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Содержание информационных систем для обеспечения сбора, обработки и хранения данных о платежах за содержание общего имущества и коммунальные услуги, начисление платы за жилищные и коммунальные услуги потребителям , подготовка платёжных документов на оплату услуг и работ по содержанию общего имущества и коммунальных услуг</w:t>
            </w:r>
          </w:p>
        </w:tc>
        <w:tc>
          <w:tcPr>
            <w:tcW w:w="3003" w:type="dxa"/>
            <w:shd w:val="clear" w:color="auto" w:fill="auto"/>
          </w:tcPr>
          <w:p w14:paraId="16D87E42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  <w:t>в сроки, установленные договором управления</w:t>
            </w:r>
          </w:p>
        </w:tc>
        <w:tc>
          <w:tcPr>
            <w:tcW w:w="1536" w:type="dxa"/>
            <w:shd w:val="clear" w:color="auto" w:fill="auto"/>
          </w:tcPr>
          <w:p w14:paraId="1702772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2,71</w:t>
            </w:r>
          </w:p>
        </w:tc>
      </w:tr>
      <w:tr w14:paraId="6294D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421" w:type="dxa"/>
            <w:gridSpan w:val="3"/>
            <w:shd w:val="clear" w:color="auto" w:fill="auto"/>
          </w:tcPr>
          <w:p w14:paraId="09BCD9E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Итого за содержание общедомового имущества:</w:t>
            </w:r>
          </w:p>
        </w:tc>
        <w:tc>
          <w:tcPr>
            <w:tcW w:w="1536" w:type="dxa"/>
            <w:shd w:val="clear" w:color="auto" w:fill="auto"/>
          </w:tcPr>
          <w:p w14:paraId="5119B72B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26,00</w:t>
            </w:r>
          </w:p>
        </w:tc>
      </w:tr>
      <w:tr w14:paraId="7B023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421" w:type="dxa"/>
            <w:gridSpan w:val="3"/>
            <w:shd w:val="clear" w:color="auto" w:fill="auto"/>
          </w:tcPr>
          <w:p w14:paraId="300E583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Работы и услуги по текущему  ремонту  общего имущества</w:t>
            </w:r>
          </w:p>
        </w:tc>
        <w:tc>
          <w:tcPr>
            <w:tcW w:w="1536" w:type="dxa"/>
            <w:shd w:val="clear" w:color="auto" w:fill="auto"/>
          </w:tcPr>
          <w:p w14:paraId="315A949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4,00</w:t>
            </w:r>
          </w:p>
        </w:tc>
      </w:tr>
      <w:tr w14:paraId="26557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421" w:type="dxa"/>
            <w:gridSpan w:val="3"/>
            <w:shd w:val="clear" w:color="auto" w:fill="auto"/>
          </w:tcPr>
          <w:p w14:paraId="0AC1CD26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Работы и услуги по управлению многоквартирным домом</w:t>
            </w:r>
          </w:p>
        </w:tc>
        <w:tc>
          <w:tcPr>
            <w:tcW w:w="1536" w:type="dxa"/>
            <w:shd w:val="clear" w:color="auto" w:fill="auto"/>
          </w:tcPr>
          <w:p w14:paraId="47E7E553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en-US" w:eastAsia="ru-RU"/>
              </w:rPr>
              <w:t>7</w:t>
            </w: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  <w:t>,00</w:t>
            </w:r>
          </w:p>
        </w:tc>
      </w:tr>
      <w:tr w14:paraId="4EB59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421" w:type="dxa"/>
            <w:gridSpan w:val="3"/>
            <w:shd w:val="clear" w:color="auto" w:fill="auto"/>
          </w:tcPr>
          <w:p w14:paraId="3ACA0C35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</w:rPr>
              <w:t>Итого плата за управление, содержание и текущий ремонт общего имущества:</w:t>
            </w:r>
          </w:p>
        </w:tc>
        <w:tc>
          <w:tcPr>
            <w:tcW w:w="1536" w:type="dxa"/>
            <w:shd w:val="clear" w:color="auto" w:fill="auto"/>
          </w:tcPr>
          <w:p w14:paraId="4DC75157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>
              <w:rPr>
                <w:rFonts w:hint="default" w:ascii="Times New Roman" w:hAnsi="Times New Roman" w:cs="Times New Roman"/>
                <w:b/>
                <w:lang w:val="ru-RU"/>
              </w:rPr>
              <w:t>7</w:t>
            </w:r>
            <w:r>
              <w:rPr>
                <w:rFonts w:ascii="Times New Roman" w:hAnsi="Times New Roman" w:cs="Times New Roman"/>
                <w:b/>
              </w:rPr>
              <w:t>,00</w:t>
            </w:r>
          </w:p>
          <w:p w14:paraId="7443237E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14:paraId="31DAA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</w:trPr>
        <w:tc>
          <w:tcPr>
            <w:tcW w:w="4418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 w14:paraId="4865DBE0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00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 w14:paraId="06B109A7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</w:tcPr>
          <w:p w14:paraId="3E35D289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  <w:tr w14:paraId="62429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8140" w:type="dxa"/>
          <w:trHeight w:val="420" w:hRule="atLeast"/>
        </w:trPr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567384">
            <w:pPr>
              <w:tabs>
                <w:tab w:val="left" w:pos="1430"/>
              </w:tabs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193D3C9">
      <w:pPr>
        <w:tabs>
          <w:tab w:val="left" w:pos="1430"/>
        </w:tabs>
        <w:spacing w:after="0" w:line="240" w:lineRule="auto"/>
        <w:ind w:firstLine="6663"/>
      </w:pPr>
    </w:p>
    <w:sectPr>
      <w:headerReference r:id="rId5" w:type="first"/>
      <w:footerReference r:id="rId7" w:type="first"/>
      <w:footerReference r:id="rId6" w:type="default"/>
      <w:pgSz w:w="11906" w:h="16838"/>
      <w:pgMar w:top="1440" w:right="1800" w:bottom="1440" w:left="1800" w:header="709" w:footer="709" w:gutter="0"/>
      <w:lnNumType w:countBy="0"/>
      <w:cols w:space="708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Verdana">
    <w:panose1 w:val="020B0604030504040204"/>
    <w:charset w:val="CC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 Light">
    <w:panose1 w:val="020F0302020204030204"/>
    <w:charset w:val="CC"/>
    <w:family w:val="swiss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18ECF8">
    <w:pPr>
      <w:pStyle w:val="24"/>
      <w:jc w:val="right"/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Текстовое поле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D661ED">
                          <w:pPr>
                            <w:pStyle w:val="2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zSVju0AAAAAUBAAAPAAAAAAAAAAEAIAAAACIAAABkcnMvZG93&#10;bnJldi54bWxQSwECFAAUAAAACACHTuJApDVo0EECAABzBAAADgAAAAAAAAABACAAAAAfAQAAZHJz&#10;L2Uyb0RvYy54bWxQSwUGAAAAAAYABgBZAQAA0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D661ED">
                    <w:pPr>
                      <w:pStyle w:val="2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C5F419">
    <w:pPr>
      <w:pStyle w:val="24"/>
      <w:jc w:val="right"/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Текстовое поле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176ED9C">
                          <w:pPr>
                            <w:pStyle w:val="2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s0lY7tAAAAAFAQAADwAAAAAAAAABACAAAAAiAAAAZHJzL2Rv&#10;d25yZXYueG1sUEsBAhQAFAAAAAgAh07iQANI9ulCAgAAcwQAAA4AAAAAAAAAAQAgAAAAHw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176ED9C">
                    <w:pPr>
                      <w:pStyle w:val="2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432CE0">
    <w:pPr>
      <w:pStyle w:val="19"/>
      <w:jc w:val="center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22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488"/>
    <w:rsid w:val="0008175B"/>
    <w:rsid w:val="000B01F8"/>
    <w:rsid w:val="000F43CF"/>
    <w:rsid w:val="00117FAD"/>
    <w:rsid w:val="00213618"/>
    <w:rsid w:val="002352CC"/>
    <w:rsid w:val="002E1336"/>
    <w:rsid w:val="00300D21"/>
    <w:rsid w:val="00305488"/>
    <w:rsid w:val="003C4855"/>
    <w:rsid w:val="003E7F51"/>
    <w:rsid w:val="0042685B"/>
    <w:rsid w:val="0043602D"/>
    <w:rsid w:val="004E2586"/>
    <w:rsid w:val="00616FF3"/>
    <w:rsid w:val="006453F1"/>
    <w:rsid w:val="00653877"/>
    <w:rsid w:val="0069239B"/>
    <w:rsid w:val="00695032"/>
    <w:rsid w:val="006B260C"/>
    <w:rsid w:val="006B7CE9"/>
    <w:rsid w:val="007141F4"/>
    <w:rsid w:val="00753459"/>
    <w:rsid w:val="007A35DF"/>
    <w:rsid w:val="007B404D"/>
    <w:rsid w:val="00804BA8"/>
    <w:rsid w:val="008211DB"/>
    <w:rsid w:val="00945914"/>
    <w:rsid w:val="009847FE"/>
    <w:rsid w:val="009A4699"/>
    <w:rsid w:val="009A495D"/>
    <w:rsid w:val="009D5F19"/>
    <w:rsid w:val="009F6A5E"/>
    <w:rsid w:val="00A60E2F"/>
    <w:rsid w:val="00A701F6"/>
    <w:rsid w:val="00B52DE7"/>
    <w:rsid w:val="00C279BB"/>
    <w:rsid w:val="00CA4F60"/>
    <w:rsid w:val="00E15666"/>
    <w:rsid w:val="00E55CD0"/>
    <w:rsid w:val="00E74A62"/>
    <w:rsid w:val="00EA11E8"/>
    <w:rsid w:val="00EB029F"/>
    <w:rsid w:val="00ED0B4C"/>
    <w:rsid w:val="00EE5B22"/>
    <w:rsid w:val="00EE5CE4"/>
    <w:rsid w:val="00F34004"/>
    <w:rsid w:val="00F97565"/>
    <w:rsid w:val="12197115"/>
    <w:rsid w:val="15742BF6"/>
    <w:rsid w:val="1B4368F6"/>
    <w:rsid w:val="26011320"/>
    <w:rsid w:val="289F4616"/>
    <w:rsid w:val="2ACE39BD"/>
    <w:rsid w:val="3C7C3BB9"/>
    <w:rsid w:val="4A9B3A34"/>
    <w:rsid w:val="4DAC55A5"/>
    <w:rsid w:val="4DE675B9"/>
    <w:rsid w:val="6198171E"/>
    <w:rsid w:val="6DC563A5"/>
    <w:rsid w:val="7219255A"/>
    <w:rsid w:val="73342297"/>
    <w:rsid w:val="763E6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iPriority="99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link w:val="30"/>
    <w:qFormat/>
    <w:uiPriority w:val="0"/>
    <w:pPr>
      <w:keepNext/>
      <w:spacing w:after="0" w:line="240" w:lineRule="auto"/>
      <w:ind w:firstLine="709"/>
      <w:jc w:val="both"/>
      <w:outlineLvl w:val="0"/>
    </w:pPr>
    <w:rPr>
      <w:rFonts w:ascii="Times New Roman" w:hAnsi="Times New Roman" w:eastAsia="Times New Roman" w:cs="Times New Roman"/>
      <w:sz w:val="30"/>
      <w:szCs w:val="24"/>
      <w:lang w:eastAsia="ru-RU"/>
    </w:rPr>
  </w:style>
  <w:style w:type="paragraph" w:styleId="3">
    <w:name w:val="heading 2"/>
    <w:basedOn w:val="1"/>
    <w:next w:val="1"/>
    <w:link w:val="31"/>
    <w:qFormat/>
    <w:uiPriority w:val="0"/>
    <w:pPr>
      <w:keepNext/>
      <w:spacing w:after="0" w:line="240" w:lineRule="auto"/>
      <w:ind w:firstLine="709"/>
      <w:jc w:val="center"/>
      <w:outlineLvl w:val="1"/>
    </w:pPr>
    <w:rPr>
      <w:rFonts w:ascii="Times New Roman" w:hAnsi="Times New Roman" w:eastAsia="Times New Roman" w:cs="Times New Roman"/>
      <w:sz w:val="30"/>
      <w:szCs w:val="24"/>
      <w:lang w:eastAsia="ru-RU"/>
    </w:rPr>
  </w:style>
  <w:style w:type="paragraph" w:styleId="4">
    <w:name w:val="heading 3"/>
    <w:basedOn w:val="1"/>
    <w:next w:val="1"/>
    <w:link w:val="32"/>
    <w:qFormat/>
    <w:uiPriority w:val="0"/>
    <w:pPr>
      <w:keepNext/>
      <w:spacing w:after="0" w:line="240" w:lineRule="auto"/>
      <w:jc w:val="center"/>
      <w:outlineLvl w:val="2"/>
    </w:pPr>
    <w:rPr>
      <w:rFonts w:ascii="Times New Roman" w:hAnsi="Times New Roman" w:eastAsia="Times New Roman" w:cs="Times New Roman"/>
      <w:sz w:val="28"/>
      <w:szCs w:val="24"/>
      <w:lang w:eastAsia="ru-RU"/>
    </w:rPr>
  </w:style>
  <w:style w:type="paragraph" w:styleId="5">
    <w:name w:val="heading 4"/>
    <w:basedOn w:val="1"/>
    <w:next w:val="1"/>
    <w:link w:val="33"/>
    <w:qFormat/>
    <w:uiPriority w:val="0"/>
    <w:pPr>
      <w:keepNext/>
      <w:spacing w:after="0" w:line="240" w:lineRule="auto"/>
      <w:outlineLvl w:val="3"/>
    </w:pPr>
    <w:rPr>
      <w:rFonts w:ascii="Times New Roman" w:hAnsi="Times New Roman" w:eastAsia="Times New Roman" w:cs="Times New Roman"/>
      <w:sz w:val="28"/>
      <w:szCs w:val="24"/>
      <w:lang w:eastAsia="ru-RU"/>
    </w:rPr>
  </w:style>
  <w:style w:type="paragraph" w:styleId="6">
    <w:name w:val="heading 5"/>
    <w:basedOn w:val="1"/>
    <w:next w:val="1"/>
    <w:link w:val="34"/>
    <w:qFormat/>
    <w:uiPriority w:val="0"/>
    <w:pPr>
      <w:keepNext/>
      <w:spacing w:after="0" w:line="240" w:lineRule="auto"/>
      <w:ind w:left="4956" w:firstLine="708"/>
      <w:jc w:val="right"/>
      <w:outlineLvl w:val="4"/>
    </w:pPr>
    <w:rPr>
      <w:rFonts w:ascii="Times New Roman" w:hAnsi="Times New Roman" w:eastAsia="Times New Roman" w:cs="Times New Roman"/>
      <w:sz w:val="28"/>
      <w:szCs w:val="28"/>
      <w:lang w:eastAsia="ru-RU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llowedHyperlink"/>
    <w:semiHidden/>
    <w:unhideWhenUsed/>
    <w:qFormat/>
    <w:uiPriority w:val="99"/>
    <w:rPr>
      <w:color w:val="800080"/>
      <w:u w:val="single"/>
    </w:rPr>
  </w:style>
  <w:style w:type="character" w:styleId="10">
    <w:name w:val="annotation reference"/>
    <w:semiHidden/>
    <w:unhideWhenUsed/>
    <w:qFormat/>
    <w:uiPriority w:val="99"/>
    <w:rPr>
      <w:sz w:val="16"/>
      <w:szCs w:val="16"/>
    </w:rPr>
  </w:style>
  <w:style w:type="character" w:styleId="11">
    <w:name w:val="Emphasis"/>
    <w:qFormat/>
    <w:uiPriority w:val="20"/>
    <w:rPr>
      <w:i/>
      <w:iCs/>
    </w:rPr>
  </w:style>
  <w:style w:type="character" w:styleId="12">
    <w:name w:val="Hyperlink"/>
    <w:qFormat/>
    <w:uiPriority w:val="99"/>
    <w:rPr>
      <w:rFonts w:hint="default" w:ascii="Verdana" w:hAnsi="Verdana"/>
      <w:color w:val="000000"/>
      <w:sz w:val="20"/>
      <w:szCs w:val="20"/>
      <w:u w:val="single"/>
    </w:rPr>
  </w:style>
  <w:style w:type="character" w:styleId="13">
    <w:name w:val="page number"/>
    <w:qFormat/>
    <w:uiPriority w:val="0"/>
  </w:style>
  <w:style w:type="paragraph" w:styleId="14">
    <w:name w:val="Balloon Text"/>
    <w:basedOn w:val="1"/>
    <w:link w:val="39"/>
    <w:semiHidden/>
    <w:qFormat/>
    <w:uiPriority w:val="99"/>
    <w:pPr>
      <w:spacing w:after="0" w:line="240" w:lineRule="auto"/>
    </w:pPr>
    <w:rPr>
      <w:rFonts w:ascii="Tahoma" w:hAnsi="Tahoma" w:eastAsia="Times New Roman" w:cs="Times New Roman"/>
      <w:sz w:val="16"/>
      <w:szCs w:val="16"/>
      <w:lang w:val="zh-CN" w:eastAsia="zh-CN"/>
    </w:rPr>
  </w:style>
  <w:style w:type="paragraph" w:styleId="15">
    <w:name w:val="Body Text 2"/>
    <w:basedOn w:val="1"/>
    <w:link w:val="41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bCs/>
      <w:iCs/>
      <w:sz w:val="28"/>
      <w:szCs w:val="28"/>
      <w:lang w:eastAsia="ru-RU"/>
    </w:rPr>
  </w:style>
  <w:style w:type="paragraph" w:styleId="16">
    <w:name w:val="Body Text Indent 3"/>
    <w:basedOn w:val="1"/>
    <w:link w:val="40"/>
    <w:qFormat/>
    <w:uiPriority w:val="0"/>
    <w:pPr>
      <w:spacing w:after="0" w:line="240" w:lineRule="auto"/>
      <w:ind w:firstLine="720"/>
      <w:jc w:val="both"/>
    </w:pPr>
    <w:rPr>
      <w:rFonts w:ascii="Times New Roman" w:hAnsi="Times New Roman" w:eastAsia="Times New Roman" w:cs="Times New Roman"/>
      <w:sz w:val="30"/>
      <w:szCs w:val="30"/>
      <w:lang w:eastAsia="ru-RU"/>
    </w:rPr>
  </w:style>
  <w:style w:type="paragraph" w:styleId="17">
    <w:name w:val="annotation text"/>
    <w:basedOn w:val="1"/>
    <w:link w:val="85"/>
    <w:semiHidden/>
    <w:unhideWhenUsed/>
    <w:qFormat/>
    <w:uiPriority w:val="99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18">
    <w:name w:val="annotation subject"/>
    <w:basedOn w:val="17"/>
    <w:next w:val="17"/>
    <w:link w:val="86"/>
    <w:semiHidden/>
    <w:unhideWhenUsed/>
    <w:qFormat/>
    <w:uiPriority w:val="99"/>
    <w:rPr>
      <w:b/>
      <w:bCs/>
    </w:rPr>
  </w:style>
  <w:style w:type="paragraph" w:styleId="19">
    <w:name w:val="header"/>
    <w:basedOn w:val="1"/>
    <w:link w:val="37"/>
    <w:qFormat/>
    <w:uiPriority w:val="99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20">
    <w:name w:val="Body Text"/>
    <w:basedOn w:val="1"/>
    <w:link w:val="38"/>
    <w:qFormat/>
    <w:uiPriority w:val="0"/>
    <w:pPr>
      <w:spacing w:after="0" w:line="192" w:lineRule="auto"/>
      <w:jc w:val="center"/>
    </w:pPr>
    <w:rPr>
      <w:rFonts w:ascii="Times New Roman" w:hAnsi="Times New Roman" w:eastAsia="Times New Roman" w:cs="Times New Roman"/>
      <w:sz w:val="30"/>
      <w:szCs w:val="24"/>
      <w:lang w:eastAsia="ru-RU"/>
    </w:rPr>
  </w:style>
  <w:style w:type="paragraph" w:styleId="21">
    <w:name w:val="Body Text Indent"/>
    <w:basedOn w:val="1"/>
    <w:link w:val="35"/>
    <w:qFormat/>
    <w:uiPriority w:val="0"/>
    <w:pPr>
      <w:spacing w:after="0" w:line="240" w:lineRule="auto"/>
      <w:ind w:firstLine="709"/>
      <w:jc w:val="both"/>
    </w:pPr>
    <w:rPr>
      <w:rFonts w:ascii="Times New Roman" w:hAnsi="Times New Roman" w:eastAsia="Times New Roman" w:cs="Times New Roman"/>
      <w:sz w:val="30"/>
      <w:szCs w:val="24"/>
      <w:lang w:eastAsia="ru-RU"/>
    </w:rPr>
  </w:style>
  <w:style w:type="paragraph" w:styleId="22">
    <w:name w:val="List Bullet"/>
    <w:basedOn w:val="1"/>
    <w:unhideWhenUsed/>
    <w:qFormat/>
    <w:uiPriority w:val="99"/>
    <w:pPr>
      <w:numPr>
        <w:ilvl w:val="0"/>
        <w:numId w:val="1"/>
      </w:numPr>
      <w:spacing w:after="0" w:line="240" w:lineRule="auto"/>
      <w:contextualSpacing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23">
    <w:name w:val="Title"/>
    <w:basedOn w:val="1"/>
    <w:next w:val="1"/>
    <w:link w:val="161"/>
    <w:qFormat/>
    <w:uiPriority w:val="10"/>
    <w:pPr>
      <w:spacing w:after="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24">
    <w:name w:val="footer"/>
    <w:basedOn w:val="1"/>
    <w:link w:val="44"/>
    <w:qFormat/>
    <w:uiPriority w:val="99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25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paragraph" w:styleId="26">
    <w:name w:val="Body Text 3"/>
    <w:basedOn w:val="1"/>
    <w:link w:val="47"/>
    <w:qFormat/>
    <w:uiPriority w:val="0"/>
    <w:pPr>
      <w:spacing w:after="120" w:line="240" w:lineRule="auto"/>
      <w:jc w:val="both"/>
    </w:pPr>
    <w:rPr>
      <w:rFonts w:ascii="Times New Roman" w:hAnsi="Times New Roman" w:eastAsia="Times New Roman" w:cs="Times New Roman"/>
      <w:sz w:val="16"/>
      <w:szCs w:val="24"/>
      <w:lang w:eastAsia="ru-RU"/>
    </w:rPr>
  </w:style>
  <w:style w:type="paragraph" w:styleId="27">
    <w:name w:val="Body Text Indent 2"/>
    <w:basedOn w:val="1"/>
    <w:link w:val="36"/>
    <w:qFormat/>
    <w:uiPriority w:val="0"/>
    <w:pPr>
      <w:spacing w:after="0" w:line="240" w:lineRule="auto"/>
      <w:ind w:firstLine="709"/>
      <w:jc w:val="both"/>
    </w:pPr>
    <w:rPr>
      <w:rFonts w:ascii="Times New Roman" w:hAnsi="Times New Roman" w:eastAsia="Times New Roman" w:cs="Times New Roman"/>
      <w:b/>
      <w:bCs/>
      <w:sz w:val="30"/>
      <w:szCs w:val="24"/>
      <w:lang w:eastAsia="ru-RU"/>
    </w:rPr>
  </w:style>
  <w:style w:type="paragraph" w:styleId="28">
    <w:name w:val="Block Text"/>
    <w:basedOn w:val="1"/>
    <w:qFormat/>
    <w:uiPriority w:val="0"/>
    <w:pPr>
      <w:spacing w:after="0" w:line="240" w:lineRule="auto"/>
      <w:ind w:left="360" w:right="605" w:firstLine="1320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table" w:styleId="29">
    <w:name w:val="Table Grid"/>
    <w:basedOn w:val="8"/>
    <w:qFormat/>
    <w:uiPriority w:val="59"/>
    <w:pPr>
      <w:spacing w:after="0" w:line="240" w:lineRule="auto"/>
    </w:pPr>
    <w:rPr>
      <w:rFonts w:ascii="Calibri" w:hAnsi="Calibri" w:eastAsia="Calibri" w:cs="Times New Roman"/>
      <w:sz w:val="20"/>
      <w:szCs w:val="20"/>
      <w:lang w:eastAsia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0">
    <w:name w:val="Заголовок 1 Знак"/>
    <w:basedOn w:val="7"/>
    <w:link w:val="2"/>
    <w:qFormat/>
    <w:uiPriority w:val="0"/>
    <w:rPr>
      <w:rFonts w:ascii="Times New Roman" w:hAnsi="Times New Roman" w:eastAsia="Times New Roman" w:cs="Times New Roman"/>
      <w:sz w:val="30"/>
      <w:szCs w:val="24"/>
      <w:lang w:eastAsia="ru-RU"/>
    </w:rPr>
  </w:style>
  <w:style w:type="character" w:customStyle="1" w:styleId="31">
    <w:name w:val="Заголовок 2 Знак"/>
    <w:basedOn w:val="7"/>
    <w:link w:val="3"/>
    <w:qFormat/>
    <w:uiPriority w:val="0"/>
    <w:rPr>
      <w:rFonts w:ascii="Times New Roman" w:hAnsi="Times New Roman" w:eastAsia="Times New Roman" w:cs="Times New Roman"/>
      <w:sz w:val="30"/>
      <w:szCs w:val="24"/>
      <w:lang w:eastAsia="ru-RU"/>
    </w:rPr>
  </w:style>
  <w:style w:type="character" w:customStyle="1" w:styleId="32">
    <w:name w:val="Заголовок 3 Знак"/>
    <w:basedOn w:val="7"/>
    <w:link w:val="4"/>
    <w:qFormat/>
    <w:uiPriority w:val="0"/>
    <w:rPr>
      <w:rFonts w:ascii="Times New Roman" w:hAnsi="Times New Roman" w:eastAsia="Times New Roman" w:cs="Times New Roman"/>
      <w:sz w:val="28"/>
      <w:szCs w:val="24"/>
      <w:lang w:eastAsia="ru-RU"/>
    </w:rPr>
  </w:style>
  <w:style w:type="character" w:customStyle="1" w:styleId="33">
    <w:name w:val="Заголовок 4 Знак"/>
    <w:basedOn w:val="7"/>
    <w:link w:val="5"/>
    <w:qFormat/>
    <w:uiPriority w:val="0"/>
    <w:rPr>
      <w:rFonts w:ascii="Times New Roman" w:hAnsi="Times New Roman" w:eastAsia="Times New Roman" w:cs="Times New Roman"/>
      <w:sz w:val="28"/>
      <w:szCs w:val="24"/>
      <w:lang w:eastAsia="ru-RU"/>
    </w:rPr>
  </w:style>
  <w:style w:type="character" w:customStyle="1" w:styleId="34">
    <w:name w:val="Заголовок 5 Знак"/>
    <w:basedOn w:val="7"/>
    <w:link w:val="6"/>
    <w:qFormat/>
    <w:uiPriority w:val="0"/>
    <w:rPr>
      <w:rFonts w:ascii="Times New Roman" w:hAnsi="Times New Roman" w:eastAsia="Times New Roman" w:cs="Times New Roman"/>
      <w:sz w:val="28"/>
      <w:szCs w:val="28"/>
      <w:lang w:eastAsia="ru-RU"/>
    </w:rPr>
  </w:style>
  <w:style w:type="character" w:customStyle="1" w:styleId="35">
    <w:name w:val="Основной текст с отступом Знак"/>
    <w:basedOn w:val="7"/>
    <w:link w:val="21"/>
    <w:qFormat/>
    <w:uiPriority w:val="0"/>
    <w:rPr>
      <w:rFonts w:ascii="Times New Roman" w:hAnsi="Times New Roman" w:eastAsia="Times New Roman" w:cs="Times New Roman"/>
      <w:sz w:val="30"/>
      <w:szCs w:val="24"/>
      <w:lang w:eastAsia="ru-RU"/>
    </w:rPr>
  </w:style>
  <w:style w:type="character" w:customStyle="1" w:styleId="36">
    <w:name w:val="Основной текст с отступом 2 Знак"/>
    <w:basedOn w:val="7"/>
    <w:link w:val="27"/>
    <w:qFormat/>
    <w:uiPriority w:val="0"/>
    <w:rPr>
      <w:rFonts w:ascii="Times New Roman" w:hAnsi="Times New Roman" w:eastAsia="Times New Roman" w:cs="Times New Roman"/>
      <w:b/>
      <w:bCs/>
      <w:sz w:val="30"/>
      <w:szCs w:val="24"/>
      <w:lang w:eastAsia="ru-RU"/>
    </w:rPr>
  </w:style>
  <w:style w:type="character" w:customStyle="1" w:styleId="37">
    <w:name w:val="Верхний колонтитул Знак"/>
    <w:basedOn w:val="7"/>
    <w:link w:val="19"/>
    <w:qFormat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38">
    <w:name w:val="Основной текст Знак"/>
    <w:basedOn w:val="7"/>
    <w:link w:val="20"/>
    <w:qFormat/>
    <w:uiPriority w:val="0"/>
    <w:rPr>
      <w:rFonts w:ascii="Times New Roman" w:hAnsi="Times New Roman" w:eastAsia="Times New Roman" w:cs="Times New Roman"/>
      <w:sz w:val="30"/>
      <w:szCs w:val="24"/>
      <w:lang w:eastAsia="ru-RU"/>
    </w:rPr>
  </w:style>
  <w:style w:type="character" w:customStyle="1" w:styleId="39">
    <w:name w:val="Текст выноски Знак"/>
    <w:basedOn w:val="7"/>
    <w:link w:val="14"/>
    <w:semiHidden/>
    <w:qFormat/>
    <w:uiPriority w:val="99"/>
    <w:rPr>
      <w:rFonts w:ascii="Tahoma" w:hAnsi="Tahoma" w:eastAsia="Times New Roman" w:cs="Times New Roman"/>
      <w:sz w:val="16"/>
      <w:szCs w:val="16"/>
      <w:lang w:val="zh-CN" w:eastAsia="zh-CN"/>
    </w:rPr>
  </w:style>
  <w:style w:type="character" w:customStyle="1" w:styleId="40">
    <w:name w:val="Основной текст с отступом 3 Знак"/>
    <w:basedOn w:val="7"/>
    <w:link w:val="16"/>
    <w:qFormat/>
    <w:uiPriority w:val="0"/>
    <w:rPr>
      <w:rFonts w:ascii="Times New Roman" w:hAnsi="Times New Roman" w:eastAsia="Times New Roman" w:cs="Times New Roman"/>
      <w:sz w:val="30"/>
      <w:szCs w:val="30"/>
      <w:lang w:eastAsia="ru-RU"/>
    </w:rPr>
  </w:style>
  <w:style w:type="character" w:customStyle="1" w:styleId="41">
    <w:name w:val="Основной текст 2 Знак"/>
    <w:basedOn w:val="7"/>
    <w:link w:val="15"/>
    <w:qFormat/>
    <w:uiPriority w:val="0"/>
    <w:rPr>
      <w:rFonts w:ascii="Times New Roman" w:hAnsi="Times New Roman" w:eastAsia="Times New Roman" w:cs="Times New Roman"/>
      <w:bCs/>
      <w:iCs/>
      <w:sz w:val="28"/>
      <w:szCs w:val="28"/>
      <w:lang w:eastAsia="ru-RU"/>
    </w:rPr>
  </w:style>
  <w:style w:type="paragraph" w:customStyle="1" w:styleId="42">
    <w:name w:val="ConsNormal"/>
    <w:qFormat/>
    <w:uiPriority w:val="0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hAnsi="Arial" w:eastAsia="Times New Roman" w:cs="Arial"/>
      <w:sz w:val="28"/>
      <w:szCs w:val="28"/>
      <w:lang w:val="ru-RU" w:eastAsia="ru-RU" w:bidi="ar-SA"/>
    </w:rPr>
  </w:style>
  <w:style w:type="paragraph" w:customStyle="1" w:styleId="43">
    <w:name w:val="ConsNonformat"/>
    <w:qFormat/>
    <w:uiPriority w:val="0"/>
    <w:pPr>
      <w:autoSpaceDE w:val="0"/>
      <w:autoSpaceDN w:val="0"/>
      <w:adjustRightInd w:val="0"/>
      <w:spacing w:after="0" w:line="240" w:lineRule="auto"/>
      <w:ind w:right="19772"/>
    </w:pPr>
    <w:rPr>
      <w:rFonts w:ascii="Courier New" w:hAnsi="Courier New" w:eastAsia="Times New Roman" w:cs="Courier New"/>
      <w:sz w:val="16"/>
      <w:szCs w:val="16"/>
      <w:lang w:val="ru-RU" w:eastAsia="ru-RU" w:bidi="ar-SA"/>
    </w:rPr>
  </w:style>
  <w:style w:type="character" w:customStyle="1" w:styleId="44">
    <w:name w:val="Нижний колонтитул Знак"/>
    <w:basedOn w:val="7"/>
    <w:link w:val="24"/>
    <w:qFormat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45">
    <w:name w:val="Обычный + полужирный"/>
    <w:basedOn w:val="1"/>
    <w:qFormat/>
    <w:uiPriority w:val="0"/>
    <w:pPr>
      <w:spacing w:after="0" w:line="240" w:lineRule="auto"/>
      <w:ind w:firstLine="567"/>
      <w:jc w:val="both"/>
    </w:pPr>
    <w:rPr>
      <w:rFonts w:ascii="Times New Roman" w:hAnsi="Times New Roman" w:eastAsia="Times New Roman" w:cs="Times New Roman"/>
      <w:b/>
      <w:sz w:val="24"/>
      <w:szCs w:val="24"/>
      <w:lang w:eastAsia="ru-RU"/>
    </w:rPr>
  </w:style>
  <w:style w:type="paragraph" w:customStyle="1" w:styleId="46">
    <w:name w:val="consnormal"/>
    <w:basedOn w:val="1"/>
    <w:qFormat/>
    <w:uiPriority w:val="0"/>
    <w:pPr>
      <w:spacing w:before="100" w:after="100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47">
    <w:name w:val="Основной текст 3 Знак"/>
    <w:basedOn w:val="7"/>
    <w:link w:val="26"/>
    <w:qFormat/>
    <w:uiPriority w:val="0"/>
    <w:rPr>
      <w:rFonts w:ascii="Times New Roman" w:hAnsi="Times New Roman" w:eastAsia="Times New Roman" w:cs="Times New Roman"/>
      <w:sz w:val="16"/>
      <w:szCs w:val="24"/>
      <w:lang w:eastAsia="ru-RU"/>
    </w:rPr>
  </w:style>
  <w:style w:type="paragraph" w:customStyle="1" w:styleId="48">
    <w:name w:val="Стиль1"/>
    <w:basedOn w:val="1"/>
    <w:qFormat/>
    <w:uiPriority w:val="0"/>
    <w:pPr>
      <w:spacing w:after="0" w:line="240" w:lineRule="auto"/>
      <w:ind w:firstLine="720"/>
      <w:jc w:val="both"/>
    </w:pPr>
    <w:rPr>
      <w:rFonts w:ascii="Times New Roman" w:hAnsi="Times New Roman" w:eastAsia="Times New Roman" w:cs="Times New Roman"/>
      <w:sz w:val="28"/>
      <w:szCs w:val="24"/>
      <w:lang w:eastAsia="ru-RU"/>
    </w:rPr>
  </w:style>
  <w:style w:type="paragraph" w:customStyle="1" w:styleId="49">
    <w:name w:val="ConsPlusNormal"/>
    <w:qFormat/>
    <w:uiPriority w:val="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hAnsi="Arial" w:eastAsia="Times New Roman" w:cs="Arial"/>
      <w:sz w:val="20"/>
      <w:szCs w:val="20"/>
      <w:lang w:val="ru-RU" w:eastAsia="ru-RU" w:bidi="ar-SA"/>
    </w:rPr>
  </w:style>
  <w:style w:type="paragraph" w:customStyle="1" w:styleId="50">
    <w:name w:val="ConsPlusNonformat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eastAsia="Times New Roman" w:cs="Courier New"/>
      <w:sz w:val="20"/>
      <w:szCs w:val="20"/>
      <w:lang w:val="ru-RU" w:eastAsia="ru-RU" w:bidi="ar-SA"/>
    </w:rPr>
  </w:style>
  <w:style w:type="paragraph" w:customStyle="1" w:styleId="51">
    <w:name w:val="_Style 42"/>
    <w:basedOn w:val="1"/>
    <w:next w:val="25"/>
    <w:link w:val="52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b/>
      <w:bCs/>
      <w:color w:val="000000"/>
      <w:spacing w:val="-16"/>
      <w:sz w:val="28"/>
      <w:szCs w:val="27"/>
      <w:lang w:val="zh-CN" w:eastAsia="zh-CN"/>
    </w:rPr>
  </w:style>
  <w:style w:type="character" w:customStyle="1" w:styleId="52">
    <w:name w:val="Название Знак"/>
    <w:link w:val="51"/>
    <w:qFormat/>
    <w:uiPriority w:val="0"/>
    <w:rPr>
      <w:rFonts w:ascii="Times New Roman" w:hAnsi="Times New Roman" w:eastAsia="Times New Roman" w:cs="Times New Roman"/>
      <w:b/>
      <w:bCs/>
      <w:color w:val="000000"/>
      <w:spacing w:val="-16"/>
      <w:sz w:val="28"/>
      <w:szCs w:val="27"/>
      <w:lang w:val="zh-CN" w:eastAsia="zh-CN"/>
    </w:rPr>
  </w:style>
  <w:style w:type="paragraph" w:customStyle="1" w:styleId="53">
    <w:name w:val="Style1"/>
    <w:basedOn w:val="1"/>
    <w:qFormat/>
    <w:uiPriority w:val="0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54">
    <w:name w:val="Style4"/>
    <w:basedOn w:val="1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55">
    <w:name w:val="Style5"/>
    <w:basedOn w:val="1"/>
    <w:qFormat/>
    <w:uiPriority w:val="0"/>
    <w:pPr>
      <w:widowControl w:val="0"/>
      <w:autoSpaceDE w:val="0"/>
      <w:autoSpaceDN w:val="0"/>
      <w:adjustRightInd w:val="0"/>
      <w:spacing w:after="0" w:line="283" w:lineRule="exact"/>
      <w:ind w:firstLine="547"/>
      <w:jc w:val="both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56">
    <w:name w:val="Font Style12"/>
    <w:qFormat/>
    <w:uiPriority w:val="0"/>
    <w:rPr>
      <w:rFonts w:ascii="Times New Roman" w:hAnsi="Times New Roman" w:cs="Times New Roman"/>
      <w:sz w:val="22"/>
      <w:szCs w:val="22"/>
    </w:rPr>
  </w:style>
  <w:style w:type="paragraph" w:customStyle="1" w:styleId="57">
    <w:name w:val="Style10"/>
    <w:basedOn w:val="1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58">
    <w:name w:val="Style14"/>
    <w:basedOn w:val="1"/>
    <w:qFormat/>
    <w:uiPriority w:val="0"/>
    <w:pPr>
      <w:widowControl w:val="0"/>
      <w:autoSpaceDE w:val="0"/>
      <w:autoSpaceDN w:val="0"/>
      <w:adjustRightInd w:val="0"/>
      <w:spacing w:after="0" w:line="226" w:lineRule="exact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59">
    <w:name w:val="Style19"/>
    <w:basedOn w:val="1"/>
    <w:qFormat/>
    <w:uiPriority w:val="0"/>
    <w:pPr>
      <w:widowControl w:val="0"/>
      <w:autoSpaceDE w:val="0"/>
      <w:autoSpaceDN w:val="0"/>
      <w:adjustRightInd w:val="0"/>
      <w:spacing w:after="0" w:line="283" w:lineRule="exact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60">
    <w:name w:val="Style20"/>
    <w:basedOn w:val="1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61">
    <w:name w:val="Style21"/>
    <w:basedOn w:val="1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62">
    <w:name w:val="Style23"/>
    <w:basedOn w:val="1"/>
    <w:qFormat/>
    <w:uiPriority w:val="0"/>
    <w:pPr>
      <w:widowControl w:val="0"/>
      <w:autoSpaceDE w:val="0"/>
      <w:autoSpaceDN w:val="0"/>
      <w:adjustRightInd w:val="0"/>
      <w:spacing w:after="0" w:line="272" w:lineRule="exact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63">
    <w:name w:val="Style22"/>
    <w:basedOn w:val="1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64">
    <w:name w:val="Style24"/>
    <w:basedOn w:val="1"/>
    <w:qFormat/>
    <w:uiPriority w:val="0"/>
    <w:pPr>
      <w:widowControl w:val="0"/>
      <w:autoSpaceDE w:val="0"/>
      <w:autoSpaceDN w:val="0"/>
      <w:adjustRightInd w:val="0"/>
      <w:spacing w:after="0" w:line="110" w:lineRule="exact"/>
      <w:jc w:val="both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65">
    <w:name w:val="Style13"/>
    <w:basedOn w:val="1"/>
    <w:qFormat/>
    <w:uiPriority w:val="0"/>
    <w:pPr>
      <w:widowControl w:val="0"/>
      <w:autoSpaceDE w:val="0"/>
      <w:autoSpaceDN w:val="0"/>
      <w:adjustRightInd w:val="0"/>
      <w:spacing w:after="0" w:line="226" w:lineRule="exact"/>
      <w:jc w:val="right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66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="Calibri" w:hAnsi="Calibri" w:eastAsia="Calibri" w:cs="Times New Roman"/>
    </w:rPr>
  </w:style>
  <w:style w:type="paragraph" w:customStyle="1" w:styleId="67">
    <w:name w:val="Style18"/>
    <w:basedOn w:val="1"/>
    <w:qFormat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68">
    <w:name w:val="Font Style48"/>
    <w:qFormat/>
    <w:uiPriority w:val="99"/>
    <w:rPr>
      <w:rFonts w:ascii="Times New Roman" w:hAnsi="Times New Roman" w:cs="Times New Roman"/>
      <w:sz w:val="22"/>
      <w:szCs w:val="22"/>
    </w:rPr>
  </w:style>
  <w:style w:type="paragraph" w:customStyle="1" w:styleId="69">
    <w:name w:val="Style41"/>
    <w:basedOn w:val="1"/>
    <w:qFormat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70">
    <w:name w:val="Font Style56"/>
    <w:qFormat/>
    <w:uiPriority w:val="99"/>
    <w:rPr>
      <w:rFonts w:ascii="Times New Roman" w:hAnsi="Times New Roman" w:cs="Times New Roman"/>
      <w:sz w:val="26"/>
      <w:szCs w:val="26"/>
    </w:rPr>
  </w:style>
  <w:style w:type="paragraph" w:customStyle="1" w:styleId="71">
    <w:name w:val="ConsPlusTitle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b/>
      <w:bCs/>
      <w:sz w:val="20"/>
      <w:szCs w:val="20"/>
      <w:lang w:val="ru-RU" w:eastAsia="ru-RU" w:bidi="ar-SA"/>
    </w:rPr>
  </w:style>
  <w:style w:type="paragraph" w:customStyle="1" w:styleId="72">
    <w:name w:val="ConsPlusCell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customStyle="1" w:styleId="73">
    <w:name w:val="Без интервала1"/>
    <w:qFormat/>
    <w:uiPriority w:val="0"/>
    <w:pPr>
      <w:widowControl w:val="0"/>
      <w:suppressAutoHyphens/>
      <w:spacing w:after="200" w:line="276" w:lineRule="auto"/>
    </w:pPr>
    <w:rPr>
      <w:rFonts w:ascii="Times New Roman" w:hAnsi="Times New Roman" w:eastAsia="Arial Unicode MS" w:cs="Times New Roman"/>
      <w:kern w:val="2"/>
      <w:sz w:val="24"/>
      <w:szCs w:val="22"/>
      <w:lang w:val="ru-RU" w:eastAsia="ar-SA" w:bidi="ar-SA"/>
    </w:rPr>
  </w:style>
  <w:style w:type="paragraph" w:styleId="74">
    <w:name w:val="No Spacing"/>
    <w:qFormat/>
    <w:uiPriority w:val="1"/>
    <w:pPr>
      <w:spacing w:after="0" w:line="240" w:lineRule="auto"/>
    </w:pPr>
    <w:rPr>
      <w:rFonts w:ascii="Calibri" w:hAnsi="Calibri" w:eastAsia="Times New Roman" w:cs="Times New Roman"/>
      <w:sz w:val="22"/>
      <w:szCs w:val="22"/>
      <w:lang w:val="ru-RU" w:eastAsia="ru-RU" w:bidi="ar-SA"/>
    </w:rPr>
  </w:style>
  <w:style w:type="character" w:customStyle="1" w:styleId="75">
    <w:name w:val="Заголовок №2_"/>
    <w:link w:val="76"/>
    <w:qFormat/>
    <w:locked/>
    <w:uiPriority w:val="99"/>
    <w:rPr>
      <w:rFonts w:ascii="Times New Roman" w:hAnsi="Times New Roman"/>
      <w:b/>
      <w:bCs/>
      <w:shd w:val="clear" w:color="auto" w:fill="FFFFFF"/>
    </w:rPr>
  </w:style>
  <w:style w:type="paragraph" w:customStyle="1" w:styleId="76">
    <w:name w:val="Заголовок №2"/>
    <w:basedOn w:val="1"/>
    <w:link w:val="75"/>
    <w:qFormat/>
    <w:uiPriority w:val="99"/>
    <w:pPr>
      <w:widowControl w:val="0"/>
      <w:shd w:val="clear" w:color="auto" w:fill="FFFFFF"/>
      <w:spacing w:before="240" w:after="300" w:line="240" w:lineRule="atLeast"/>
      <w:jc w:val="center"/>
      <w:outlineLvl w:val="1"/>
    </w:pPr>
    <w:rPr>
      <w:rFonts w:ascii="Times New Roman" w:hAnsi="Times New Roman"/>
      <w:b/>
      <w:bCs/>
    </w:rPr>
  </w:style>
  <w:style w:type="character" w:customStyle="1" w:styleId="77">
    <w:name w:val="Оглавление_"/>
    <w:link w:val="78"/>
    <w:qFormat/>
    <w:locked/>
    <w:uiPriority w:val="99"/>
    <w:rPr>
      <w:rFonts w:ascii="Times New Roman" w:hAnsi="Times New Roman"/>
      <w:spacing w:val="2"/>
      <w:sz w:val="21"/>
      <w:szCs w:val="21"/>
      <w:shd w:val="clear" w:color="auto" w:fill="FFFFFF"/>
    </w:rPr>
  </w:style>
  <w:style w:type="paragraph" w:customStyle="1" w:styleId="78">
    <w:name w:val="Оглавление"/>
    <w:basedOn w:val="1"/>
    <w:link w:val="77"/>
    <w:qFormat/>
    <w:uiPriority w:val="99"/>
    <w:pPr>
      <w:widowControl w:val="0"/>
      <w:shd w:val="clear" w:color="auto" w:fill="FFFFFF"/>
      <w:spacing w:after="0" w:line="274" w:lineRule="exact"/>
      <w:jc w:val="both"/>
    </w:pPr>
    <w:rPr>
      <w:rFonts w:ascii="Times New Roman" w:hAnsi="Times New Roman"/>
      <w:spacing w:val="2"/>
      <w:sz w:val="21"/>
      <w:szCs w:val="21"/>
    </w:rPr>
  </w:style>
  <w:style w:type="paragraph" w:customStyle="1" w:styleId="79">
    <w:name w:val="ConsTitle"/>
    <w:qFormat/>
    <w:uiPriority w:val="0"/>
    <w:pPr>
      <w:suppressAutoHyphens/>
      <w:autoSpaceDE w:val="0"/>
      <w:spacing w:after="0" w:line="240" w:lineRule="auto"/>
      <w:ind w:right="19772"/>
    </w:pPr>
    <w:rPr>
      <w:rFonts w:ascii="Arial" w:hAnsi="Arial" w:eastAsia="Arial" w:cs="Arial"/>
      <w:b/>
      <w:bCs/>
      <w:sz w:val="16"/>
      <w:szCs w:val="16"/>
      <w:lang w:val="ru-RU" w:eastAsia="ar-SA" w:bidi="ar-SA"/>
    </w:rPr>
  </w:style>
  <w:style w:type="character" w:customStyle="1" w:styleId="80">
    <w:name w:val="Основной текст_"/>
    <w:link w:val="81"/>
    <w:qFormat/>
    <w:locked/>
    <w:uiPriority w:val="0"/>
    <w:rPr>
      <w:shd w:val="clear" w:color="auto" w:fill="FFFFFF"/>
    </w:rPr>
  </w:style>
  <w:style w:type="paragraph" w:customStyle="1" w:styleId="81">
    <w:name w:val="Основной текст1"/>
    <w:basedOn w:val="1"/>
    <w:link w:val="80"/>
    <w:qFormat/>
    <w:uiPriority w:val="0"/>
    <w:pPr>
      <w:shd w:val="clear" w:color="auto" w:fill="FFFFFF"/>
      <w:spacing w:before="240" w:after="600" w:line="240" w:lineRule="atLeast"/>
      <w:jc w:val="both"/>
    </w:pPr>
    <w:rPr>
      <w:shd w:val="clear" w:color="auto" w:fill="FFFFFF"/>
    </w:rPr>
  </w:style>
  <w:style w:type="character" w:customStyle="1" w:styleId="82">
    <w:name w:val="Гипертекстовая ссылка"/>
    <w:qFormat/>
    <w:uiPriority w:val="99"/>
    <w:rPr>
      <w:color w:val="106BBE"/>
    </w:rPr>
  </w:style>
  <w:style w:type="character" w:customStyle="1" w:styleId="83">
    <w:name w:val="apple-converted-space"/>
    <w:qFormat/>
    <w:uiPriority w:val="0"/>
  </w:style>
  <w:style w:type="paragraph" w:customStyle="1" w:styleId="84">
    <w:name w:val="Знак1"/>
    <w:basedOn w:val="1"/>
    <w:qFormat/>
    <w:uiPriority w:val="99"/>
    <w:pPr>
      <w:spacing w:line="240" w:lineRule="exact"/>
    </w:pPr>
    <w:rPr>
      <w:rFonts w:ascii="Verdana" w:hAnsi="Verdana" w:eastAsia="Times New Roman" w:cs="Verdana"/>
      <w:sz w:val="20"/>
      <w:szCs w:val="20"/>
      <w:lang w:val="en-US"/>
    </w:rPr>
  </w:style>
  <w:style w:type="character" w:customStyle="1" w:styleId="85">
    <w:name w:val="Текст примечания Знак"/>
    <w:basedOn w:val="7"/>
    <w:link w:val="17"/>
    <w:semiHidden/>
    <w:qFormat/>
    <w:uiPriority w:val="99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customStyle="1" w:styleId="86">
    <w:name w:val="Тема примечания Знак"/>
    <w:basedOn w:val="85"/>
    <w:link w:val="18"/>
    <w:semiHidden/>
    <w:qFormat/>
    <w:uiPriority w:val="99"/>
    <w:rPr>
      <w:rFonts w:ascii="Times New Roman" w:hAnsi="Times New Roman" w:eastAsia="Times New Roman" w:cs="Times New Roman"/>
      <w:b/>
      <w:bCs/>
      <w:sz w:val="20"/>
      <w:szCs w:val="20"/>
      <w:lang w:eastAsia="ru-RU"/>
    </w:rPr>
  </w:style>
  <w:style w:type="character" w:customStyle="1" w:styleId="87">
    <w:name w:val="highlightsearch"/>
    <w:qFormat/>
    <w:uiPriority w:val="0"/>
  </w:style>
  <w:style w:type="paragraph" w:customStyle="1" w:styleId="88">
    <w:name w:val="s_1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89">
    <w:name w:val="font5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90">
    <w:name w:val="font6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color w:val="FF0000"/>
      <w:sz w:val="24"/>
      <w:szCs w:val="24"/>
      <w:lang w:eastAsia="ru-RU"/>
    </w:rPr>
  </w:style>
  <w:style w:type="paragraph" w:customStyle="1" w:styleId="91">
    <w:name w:val="xl6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92">
    <w:name w:val="xl6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93">
    <w:name w:val="xl6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i/>
      <w:iCs/>
      <w:sz w:val="24"/>
      <w:szCs w:val="24"/>
      <w:lang w:eastAsia="ru-RU"/>
    </w:rPr>
  </w:style>
  <w:style w:type="paragraph" w:customStyle="1" w:styleId="94">
    <w:name w:val="xl7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95">
    <w:name w:val="xl7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96">
    <w:name w:val="xl72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97">
    <w:name w:val="xl73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98">
    <w:name w:val="xl74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99">
    <w:name w:val="xl75"/>
    <w:basedOn w:val="1"/>
    <w:qFormat/>
    <w:uiPriority w:val="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100">
    <w:name w:val="xl76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01">
    <w:name w:val="xl77"/>
    <w:basedOn w:val="1"/>
    <w:qFormat/>
    <w:uiPriority w:val="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02">
    <w:name w:val="xl78"/>
    <w:basedOn w:val="1"/>
    <w:qFormat/>
    <w:uiPriority w:val="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103">
    <w:name w:val="xl7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04">
    <w:name w:val="xl8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05">
    <w:name w:val="xl81"/>
    <w:basedOn w:val="1"/>
    <w:qFormat/>
    <w:uiPriority w:val="0"/>
    <w:pPr>
      <w:pBdr>
        <w:top w:val="single" w:color="auto" w:sz="4" w:space="0"/>
        <w:left w:val="single" w:color="auto" w:sz="4" w:space="14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200" w:firstLineChars="200"/>
      <w:textAlignment w:val="center"/>
    </w:pPr>
    <w:rPr>
      <w:rFonts w:ascii="Times New Roman" w:hAnsi="Times New Roman" w:eastAsia="Times New Roman" w:cs="Times New Roman"/>
      <w:i/>
      <w:iCs/>
      <w:sz w:val="24"/>
      <w:szCs w:val="24"/>
      <w:lang w:eastAsia="ru-RU"/>
    </w:rPr>
  </w:style>
  <w:style w:type="paragraph" w:customStyle="1" w:styleId="106">
    <w:name w:val="xl82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07">
    <w:name w:val="xl8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108">
    <w:name w:val="xl84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109">
    <w:name w:val="xl8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10">
    <w:name w:val="xl8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11">
    <w:name w:val="xl87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12">
    <w:name w:val="xl88"/>
    <w:basedOn w:val="1"/>
    <w:qFormat/>
    <w:uiPriority w:val="0"/>
    <w:pPr>
      <w:spacing w:before="100" w:beforeAutospacing="1" w:after="100" w:afterAutospacing="1" w:line="240" w:lineRule="auto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13">
    <w:name w:val="xl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114">
    <w:name w:val="xl9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15">
    <w:name w:val="xl9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16">
    <w:name w:val="xl92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117">
    <w:name w:val="xl9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118">
    <w:name w:val="xl94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19">
    <w:name w:val="xl95"/>
    <w:basedOn w:val="1"/>
    <w:qFormat/>
    <w:uiPriority w:val="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20">
    <w:name w:val="xl96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i/>
      <w:iCs/>
      <w:sz w:val="24"/>
      <w:szCs w:val="24"/>
      <w:lang w:eastAsia="ru-RU"/>
    </w:rPr>
  </w:style>
  <w:style w:type="paragraph" w:customStyle="1" w:styleId="121">
    <w:name w:val="xl97"/>
    <w:basedOn w:val="1"/>
    <w:qFormat/>
    <w:uiPriority w:val="0"/>
    <w:pP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22">
    <w:name w:val="xl9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23">
    <w:name w:val="xl9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i/>
      <w:iCs/>
      <w:sz w:val="24"/>
      <w:szCs w:val="24"/>
      <w:lang w:eastAsia="ru-RU"/>
    </w:rPr>
  </w:style>
  <w:style w:type="paragraph" w:customStyle="1" w:styleId="124">
    <w:name w:val="xl10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25">
    <w:name w:val="xl10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26">
    <w:name w:val="xl102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27">
    <w:name w:val="xl10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128">
    <w:name w:val="xl10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i/>
      <w:iCs/>
      <w:sz w:val="24"/>
      <w:szCs w:val="24"/>
      <w:lang w:eastAsia="ru-RU"/>
    </w:rPr>
  </w:style>
  <w:style w:type="paragraph" w:customStyle="1" w:styleId="129">
    <w:name w:val="xl10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130">
    <w:name w:val="xl10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31">
    <w:name w:val="xl10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32">
    <w:name w:val="xl10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133">
    <w:name w:val="xl10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134">
    <w:name w:val="xl11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135">
    <w:name w:val="xl11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36">
    <w:name w:val="xl112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i/>
      <w:iCs/>
      <w:sz w:val="24"/>
      <w:szCs w:val="24"/>
      <w:lang w:eastAsia="ru-RU"/>
    </w:rPr>
  </w:style>
  <w:style w:type="paragraph" w:customStyle="1" w:styleId="137">
    <w:name w:val="xl11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38">
    <w:name w:val="xl114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39">
    <w:name w:val="xl115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40">
    <w:name w:val="xl116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41">
    <w:name w:val="xl117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142">
    <w:name w:val="xl118"/>
    <w:basedOn w:val="1"/>
    <w:qFormat/>
    <w:uiPriority w:val="0"/>
    <w:pPr>
      <w:pBdr>
        <w:bottom w:val="single" w:color="auto" w:sz="4" w:space="0"/>
      </w:pBd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143">
    <w:name w:val="xl119"/>
    <w:basedOn w:val="1"/>
    <w:qFormat/>
    <w:uiPriority w:val="0"/>
    <w:pPr>
      <w:spacing w:before="100" w:beforeAutospacing="1" w:after="100" w:afterAutospacing="1" w:line="240" w:lineRule="auto"/>
      <w:textAlignment w:val="top"/>
    </w:pPr>
    <w:rPr>
      <w:rFonts w:ascii="Times New Roman" w:hAnsi="Times New Roman" w:eastAsia="Times New Roman" w:cs="Times New Roman"/>
      <w:sz w:val="28"/>
      <w:szCs w:val="28"/>
      <w:lang w:eastAsia="ru-RU"/>
    </w:rPr>
  </w:style>
  <w:style w:type="paragraph" w:customStyle="1" w:styleId="144">
    <w:name w:val="xl120"/>
    <w:basedOn w:val="1"/>
    <w:qFormat/>
    <w:uiPriority w:val="0"/>
    <w:pPr>
      <w:spacing w:before="100" w:beforeAutospacing="1" w:after="100" w:afterAutospacing="1" w:line="240" w:lineRule="auto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45">
    <w:name w:val="xl121"/>
    <w:basedOn w:val="1"/>
    <w:qFormat/>
    <w:uiPriority w:val="0"/>
    <w:pPr>
      <w:spacing w:before="100" w:beforeAutospacing="1" w:after="100" w:afterAutospacing="1" w:line="240" w:lineRule="auto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146">
    <w:name w:val="xl122"/>
    <w:basedOn w:val="1"/>
    <w:qFormat/>
    <w:uiPriority w:val="0"/>
    <w:pPr>
      <w:pBdr>
        <w:bottom w:val="single" w:color="auto" w:sz="4" w:space="0"/>
      </w:pBdr>
      <w:spacing w:before="100" w:beforeAutospacing="1" w:after="100" w:afterAutospacing="1" w:line="240" w:lineRule="auto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147">
    <w:name w:val="xl123"/>
    <w:basedOn w:val="1"/>
    <w:qFormat/>
    <w:uiPriority w:val="0"/>
    <w:pPr>
      <w:pBdr>
        <w:top w:val="single" w:color="auto" w:sz="4" w:space="0"/>
        <w:left w:val="single" w:color="auto" w:sz="4" w:space="14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200" w:firstLineChars="200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48">
    <w:name w:val="xl124"/>
    <w:basedOn w:val="1"/>
    <w:qFormat/>
    <w:uiPriority w:val="0"/>
    <w:pP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49">
    <w:name w:val="xl125"/>
    <w:basedOn w:val="1"/>
    <w:qFormat/>
    <w:uiPriority w:val="0"/>
    <w:pP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150">
    <w:name w:val="xl126"/>
    <w:basedOn w:val="1"/>
    <w:qFormat/>
    <w:uiPriority w:val="0"/>
    <w:pP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51">
    <w:name w:val="xl127"/>
    <w:basedOn w:val="1"/>
    <w:qFormat/>
    <w:uiPriority w:val="0"/>
    <w:pPr>
      <w:pBdr>
        <w:top w:val="single" w:color="auto" w:sz="4" w:space="0"/>
        <w:left w:val="single" w:color="auto" w:sz="4" w:space="14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200" w:firstLineChars="200"/>
      <w:textAlignment w:val="center"/>
    </w:pPr>
    <w:rPr>
      <w:rFonts w:ascii="Times New Roman" w:hAnsi="Times New Roman" w:eastAsia="Times New Roman" w:cs="Times New Roman"/>
      <w:b/>
      <w:bCs/>
      <w:i/>
      <w:iCs/>
      <w:sz w:val="24"/>
      <w:szCs w:val="24"/>
      <w:lang w:eastAsia="ru-RU"/>
    </w:rPr>
  </w:style>
  <w:style w:type="paragraph" w:customStyle="1" w:styleId="152">
    <w:name w:val="xl128"/>
    <w:basedOn w:val="1"/>
    <w:qFormat/>
    <w:uiPriority w:val="0"/>
    <w:pPr>
      <w:pBdr>
        <w:top w:val="single" w:color="auto" w:sz="4" w:space="0"/>
        <w:left w:val="single" w:color="auto" w:sz="4" w:space="14"/>
        <w:bottom w:val="single" w:color="auto" w:sz="4" w:space="0"/>
        <w:right w:val="single" w:color="auto" w:sz="4" w:space="0"/>
      </w:pBdr>
      <w:spacing w:before="100" w:beforeAutospacing="1" w:after="100" w:afterAutospacing="1" w:line="240" w:lineRule="auto"/>
      <w:ind w:firstLine="200" w:firstLineChars="200"/>
      <w:textAlignment w:val="center"/>
    </w:pPr>
    <w:rPr>
      <w:rFonts w:ascii="Times New Roman" w:hAnsi="Times New Roman" w:eastAsia="Times New Roman" w:cs="Times New Roman"/>
      <w:b/>
      <w:bCs/>
      <w:i/>
      <w:iCs/>
      <w:sz w:val="24"/>
      <w:szCs w:val="24"/>
      <w:lang w:eastAsia="ru-RU"/>
    </w:rPr>
  </w:style>
  <w:style w:type="paragraph" w:customStyle="1" w:styleId="153">
    <w:name w:val="xl129"/>
    <w:basedOn w:val="1"/>
    <w:qFormat/>
    <w:uiPriority w:val="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eastAsia="Times New Roman" w:cs="Times New Roman"/>
      <w:b/>
      <w:bCs/>
      <w:sz w:val="28"/>
      <w:szCs w:val="28"/>
      <w:lang w:eastAsia="ru-RU"/>
    </w:rPr>
  </w:style>
  <w:style w:type="paragraph" w:customStyle="1" w:styleId="154">
    <w:name w:val="xl130"/>
    <w:basedOn w:val="1"/>
    <w:qFormat/>
    <w:uiPriority w:val="0"/>
    <w:pPr>
      <w:spacing w:before="100" w:beforeAutospacing="1" w:after="100" w:afterAutospacing="1" w:line="240" w:lineRule="auto"/>
      <w:textAlignment w:val="top"/>
    </w:pPr>
    <w:rPr>
      <w:rFonts w:ascii="Times New Roman" w:hAnsi="Times New Roman" w:eastAsia="Times New Roman" w:cs="Times New Roman"/>
      <w:sz w:val="28"/>
      <w:szCs w:val="28"/>
      <w:lang w:eastAsia="ru-RU"/>
    </w:rPr>
  </w:style>
  <w:style w:type="paragraph" w:customStyle="1" w:styleId="155">
    <w:name w:val="xl131"/>
    <w:basedOn w:val="1"/>
    <w:qFormat/>
    <w:uiPriority w:val="0"/>
    <w:pPr>
      <w:spacing w:before="100" w:beforeAutospacing="1" w:after="100" w:afterAutospacing="1" w:line="240" w:lineRule="auto"/>
      <w:textAlignment w:val="top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156">
    <w:name w:val="xl132"/>
    <w:basedOn w:val="1"/>
    <w:qFormat/>
    <w:uiPriority w:val="0"/>
    <w:pP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b/>
      <w:bCs/>
      <w:i/>
      <w:iCs/>
      <w:sz w:val="24"/>
      <w:szCs w:val="24"/>
      <w:lang w:eastAsia="ru-RU"/>
    </w:rPr>
  </w:style>
  <w:style w:type="paragraph" w:customStyle="1" w:styleId="157">
    <w:name w:val="xl133"/>
    <w:basedOn w:val="1"/>
    <w:qFormat/>
    <w:uiPriority w:val="0"/>
    <w:pP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158">
    <w:name w:val="xl134"/>
    <w:basedOn w:val="1"/>
    <w:qFormat/>
    <w:uiPriority w:val="0"/>
    <w:pPr>
      <w:pBdr>
        <w:bottom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159">
    <w:name w:val="xl135"/>
    <w:basedOn w:val="1"/>
    <w:qFormat/>
    <w:uiPriority w:val="0"/>
    <w:pP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160">
    <w:name w:val="xl136"/>
    <w:basedOn w:val="1"/>
    <w:qFormat/>
    <w:uiPriority w:val="0"/>
    <w:pPr>
      <w:pBdr>
        <w:bottom w:val="single" w:color="auto" w:sz="4" w:space="0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character" w:customStyle="1" w:styleId="161">
    <w:name w:val="Заголовок Знак"/>
    <w:basedOn w:val="7"/>
    <w:link w:val="23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4707</Words>
  <Characters>26834</Characters>
  <Lines>223</Lines>
  <Paragraphs>62</Paragraphs>
  <TotalTime>162</TotalTime>
  <ScaleCrop>false</ScaleCrop>
  <LinksUpToDate>false</LinksUpToDate>
  <CharactersWithSpaces>31479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2025-05-12T10:57:00Z</dcterms:created>
  <dc:creator>Владимир Боровиков</dc:creator>
  <cp:lastModifiedBy>WPS_1706847512</cp:lastModifiedBy>
  <cp:lastPrinted>2025-05-13T07:14:00Z</cp:lastPrinted>
  <dcterms:modified xsi:type="dcterms:W3CDTF">2025-10-16T08:58:08Z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DC567B195BDD44969887A1DB44B9B4DC_13</vt:lpwstr>
  </property>
</Properties>
</file>